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71115" w14:textId="7DAC841F" w:rsidR="006D430D" w:rsidRDefault="00BD5408" w:rsidP="00BD5408">
      <w:pPr>
        <w:rPr>
          <w:rFonts w:ascii="Century Gothic" w:hAnsi="Century Gothic"/>
          <w:sz w:val="20"/>
          <w:szCs w:val="20"/>
        </w:rPr>
      </w:pPr>
      <w:bookmarkStart w:id="0" w:name="_GoBack"/>
      <w:bookmarkEnd w:id="0"/>
      <w:r>
        <w:rPr>
          <w:noProof/>
          <w:lang w:bidi="ar-SA"/>
        </w:rPr>
        <w:drawing>
          <wp:anchor distT="0" distB="0" distL="114300" distR="114300" simplePos="0" relativeHeight="251658240" behindDoc="0" locked="0" layoutInCell="1" allowOverlap="1" wp14:anchorId="05090646" wp14:editId="46424DE6">
            <wp:simplePos x="0" y="0"/>
            <wp:positionH relativeFrom="column">
              <wp:posOffset>3157855</wp:posOffset>
            </wp:positionH>
            <wp:positionV relativeFrom="paragraph">
              <wp:posOffset>-118110</wp:posOffset>
            </wp:positionV>
            <wp:extent cx="2543175" cy="892676"/>
            <wp:effectExtent l="0" t="0" r="0" b="3175"/>
            <wp:wrapNone/>
            <wp:docPr id="8" name="Image 8" descr="IdealCo La plateforme collaborative de la sphère publ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dealCo La plateforme collaborative de la sphère publiqu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2082" b="11041"/>
                    <a:stretch/>
                  </pic:blipFill>
                  <pic:spPr bwMode="auto">
                    <a:xfrm>
                      <a:off x="0" y="0"/>
                      <a:ext cx="2543175" cy="89267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D5408">
        <w:t xml:space="preserve"> </w:t>
      </w:r>
      <w:r>
        <w:t xml:space="preserve">   </w:t>
      </w:r>
    </w:p>
    <w:p w14:paraId="24B7249A" w14:textId="77777777" w:rsidR="00A41E5D" w:rsidRDefault="00A41E5D">
      <w:pPr>
        <w:rPr>
          <w:rFonts w:ascii="Century Gothic" w:hAnsi="Century Gothic"/>
          <w:sz w:val="20"/>
          <w:szCs w:val="20"/>
        </w:rPr>
      </w:pPr>
    </w:p>
    <w:p w14:paraId="2103F6D9" w14:textId="77777777" w:rsidR="00BD5408" w:rsidRPr="00A41E5D" w:rsidRDefault="00BD5408">
      <w:pPr>
        <w:rPr>
          <w:rFonts w:ascii="Century Gothic" w:hAnsi="Century Gothic"/>
          <w:sz w:val="20"/>
          <w:szCs w:val="20"/>
        </w:rPr>
      </w:pPr>
    </w:p>
    <w:p w14:paraId="1374ACD9" w14:textId="77777777" w:rsidR="003D181B" w:rsidRDefault="003D181B" w:rsidP="00BD5408">
      <w:pPr>
        <w:jc w:val="center"/>
        <w:rPr>
          <w:rFonts w:ascii="Century Gothic" w:hAnsi="Century Gothic"/>
          <w:b/>
          <w:sz w:val="32"/>
          <w:szCs w:val="32"/>
        </w:rPr>
      </w:pPr>
    </w:p>
    <w:p w14:paraId="6EC6285C" w14:textId="292EA061" w:rsidR="003D181B" w:rsidRDefault="003D181B" w:rsidP="00BD5408">
      <w:pPr>
        <w:jc w:val="center"/>
        <w:rPr>
          <w:rFonts w:ascii="Century Gothic" w:hAnsi="Century Gothic"/>
          <w:b/>
          <w:sz w:val="32"/>
          <w:szCs w:val="32"/>
        </w:rPr>
      </w:pPr>
    </w:p>
    <w:p w14:paraId="7CCB7FAA" w14:textId="77777777" w:rsidR="008B0F43" w:rsidRDefault="008B0F43" w:rsidP="00BD5408">
      <w:pPr>
        <w:jc w:val="center"/>
        <w:rPr>
          <w:rFonts w:ascii="Century Gothic" w:hAnsi="Century Gothic"/>
          <w:b/>
          <w:sz w:val="32"/>
          <w:szCs w:val="32"/>
        </w:rPr>
      </w:pPr>
    </w:p>
    <w:p w14:paraId="3021A093" w14:textId="7E17B6A1" w:rsidR="00BD5408" w:rsidRDefault="006D430D" w:rsidP="00BD5408">
      <w:pPr>
        <w:jc w:val="center"/>
        <w:rPr>
          <w:rFonts w:ascii="Century Gothic" w:hAnsi="Century Gothic"/>
          <w:b/>
          <w:sz w:val="32"/>
          <w:szCs w:val="32"/>
        </w:rPr>
      </w:pPr>
      <w:r w:rsidRPr="00BD5408">
        <w:rPr>
          <w:rFonts w:ascii="Century Gothic" w:hAnsi="Century Gothic"/>
          <w:b/>
          <w:sz w:val="32"/>
          <w:szCs w:val="32"/>
        </w:rPr>
        <w:t xml:space="preserve">PROGRAMME </w:t>
      </w:r>
    </w:p>
    <w:p w14:paraId="1519F4A8" w14:textId="1E28B306" w:rsidR="006D430D" w:rsidRDefault="006D430D" w:rsidP="00BD5408">
      <w:pPr>
        <w:jc w:val="center"/>
        <w:rPr>
          <w:rFonts w:ascii="Century Gothic" w:hAnsi="Century Gothic"/>
          <w:b/>
          <w:sz w:val="32"/>
          <w:szCs w:val="32"/>
        </w:rPr>
      </w:pPr>
      <w:r w:rsidRPr="00BD5408">
        <w:rPr>
          <w:rFonts w:ascii="Century Gothic" w:hAnsi="Century Gothic"/>
          <w:b/>
          <w:sz w:val="32"/>
          <w:szCs w:val="32"/>
        </w:rPr>
        <w:t>FORMATION</w:t>
      </w:r>
      <w:r w:rsidR="00BD5408">
        <w:rPr>
          <w:rFonts w:ascii="Century Gothic" w:hAnsi="Century Gothic"/>
          <w:b/>
          <w:sz w:val="32"/>
          <w:szCs w:val="32"/>
        </w:rPr>
        <w:t xml:space="preserve"> EN </w:t>
      </w:r>
      <w:r w:rsidR="003D181B">
        <w:rPr>
          <w:rFonts w:ascii="Century Gothic" w:hAnsi="Century Gothic"/>
          <w:b/>
          <w:sz w:val="32"/>
          <w:szCs w:val="32"/>
        </w:rPr>
        <w:t>PRESENTIEL</w:t>
      </w:r>
    </w:p>
    <w:p w14:paraId="1FCB8EED" w14:textId="6C649294" w:rsidR="00BD5408" w:rsidRDefault="00BD5408" w:rsidP="00BD5408">
      <w:pPr>
        <w:jc w:val="center"/>
        <w:rPr>
          <w:rFonts w:ascii="Century Gothic" w:hAnsi="Century Gothic"/>
          <w:b/>
          <w:sz w:val="28"/>
          <w:szCs w:val="28"/>
        </w:rPr>
      </w:pPr>
    </w:p>
    <w:p w14:paraId="69583139" w14:textId="77777777" w:rsidR="00FD288A" w:rsidRPr="00BD5408" w:rsidRDefault="00FD288A" w:rsidP="00BD5408">
      <w:pPr>
        <w:jc w:val="center"/>
        <w:rPr>
          <w:rFonts w:ascii="Century Gothic" w:hAnsi="Century Gothic"/>
          <w:b/>
          <w:sz w:val="28"/>
          <w:szCs w:val="28"/>
        </w:rPr>
      </w:pPr>
    </w:p>
    <w:p w14:paraId="5F36CEEC" w14:textId="625C82BB" w:rsidR="006D430D" w:rsidRPr="00BD5408" w:rsidRDefault="000B0BB8" w:rsidP="00BD5408">
      <w:pPr>
        <w:jc w:val="center"/>
        <w:rPr>
          <w:rFonts w:ascii="Century Gothic" w:hAnsi="Century Gothic"/>
          <w:b/>
          <w:color w:val="F79646" w:themeColor="accent6"/>
          <w:sz w:val="28"/>
          <w:szCs w:val="28"/>
        </w:rPr>
      </w:pPr>
      <w:r>
        <w:rPr>
          <w:rFonts w:ascii="Century Gothic" w:hAnsi="Century Gothic"/>
          <w:b/>
          <w:color w:val="F79646" w:themeColor="accent6"/>
          <w:sz w:val="28"/>
          <w:szCs w:val="28"/>
        </w:rPr>
        <w:t xml:space="preserve">Formation </w:t>
      </w:r>
      <w:r w:rsidR="004C389D">
        <w:rPr>
          <w:rFonts w:ascii="Century Gothic" w:hAnsi="Century Gothic"/>
          <w:b/>
          <w:color w:val="F79646" w:themeColor="accent6"/>
          <w:sz w:val="28"/>
          <w:szCs w:val="28"/>
        </w:rPr>
        <w:t>de</w:t>
      </w:r>
      <w:r w:rsidR="006F1178">
        <w:rPr>
          <w:rFonts w:ascii="Century Gothic" w:hAnsi="Century Gothic"/>
          <w:b/>
          <w:color w:val="F79646" w:themeColor="accent6"/>
          <w:sz w:val="28"/>
          <w:szCs w:val="28"/>
        </w:rPr>
        <w:t>s élu(e)s</w:t>
      </w:r>
    </w:p>
    <w:p w14:paraId="54AD0FBF" w14:textId="77777777" w:rsidR="006D430D" w:rsidRPr="00A41E5D" w:rsidRDefault="006D430D">
      <w:pPr>
        <w:rPr>
          <w:rFonts w:ascii="Century Gothic" w:hAnsi="Century Gothic"/>
          <w:sz w:val="20"/>
          <w:szCs w:val="20"/>
        </w:rPr>
      </w:pPr>
    </w:p>
    <w:p w14:paraId="0E41EE54" w14:textId="77777777" w:rsidR="006D430D" w:rsidRPr="00A41E5D" w:rsidRDefault="006D430D">
      <w:pPr>
        <w:rPr>
          <w:rFonts w:ascii="Century Gothic" w:hAnsi="Century Gothic"/>
          <w:sz w:val="20"/>
          <w:szCs w:val="20"/>
        </w:rPr>
      </w:pPr>
    </w:p>
    <w:p w14:paraId="1260BB20" w14:textId="77777777" w:rsidR="006D430D" w:rsidRPr="00A41E5D" w:rsidRDefault="002B52C2" w:rsidP="00BD5408">
      <w:pPr>
        <w:pStyle w:val="Citationintense"/>
      </w:pPr>
      <w:r w:rsidRPr="00A41E5D">
        <w:t>OBJECTIF GENERAL DE LA FORMATION</w:t>
      </w:r>
      <w:r w:rsidR="006D430D" w:rsidRPr="00A41E5D">
        <w:t> :</w:t>
      </w:r>
    </w:p>
    <w:p w14:paraId="23F76D5A" w14:textId="77777777" w:rsidR="006D430D" w:rsidRPr="00A41E5D" w:rsidRDefault="006D430D">
      <w:pPr>
        <w:rPr>
          <w:rFonts w:ascii="Century Gothic" w:hAnsi="Century Gothic"/>
          <w:sz w:val="20"/>
          <w:szCs w:val="20"/>
        </w:rPr>
      </w:pPr>
    </w:p>
    <w:p w14:paraId="523C222C" w14:textId="77777777" w:rsidR="00E05E9B" w:rsidRPr="00E05E9B" w:rsidRDefault="00E05E9B" w:rsidP="00E05E9B">
      <w:pPr>
        <w:widowControl/>
        <w:autoSpaceDE/>
        <w:autoSpaceDN/>
        <w:spacing w:line="216" w:lineRule="auto"/>
        <w:ind w:left="708"/>
        <w:contextualSpacing/>
        <w:rPr>
          <w:rFonts w:ascii="Century Gothic" w:eastAsia="Times New Roman" w:hAnsi="Century Gothic" w:cs="Times New Roman"/>
          <w:color w:val="474442"/>
          <w:sz w:val="20"/>
          <w:szCs w:val="20"/>
          <w:lang w:bidi="ar-SA"/>
        </w:rPr>
      </w:pPr>
      <w:r w:rsidRPr="00E05E9B">
        <w:rPr>
          <w:rFonts w:ascii="Century Gothic" w:eastAsia="Roboto Light" w:hAnsi="Century Gothic" w:cs="Roboto Light"/>
          <w:color w:val="474442"/>
          <w:sz w:val="20"/>
          <w:szCs w:val="20"/>
          <w:lang w:bidi="ar-SA"/>
        </w:rPr>
        <w:t>Donner aux élu(e)s communautaires une compétence de base pour bien fonctionner rapidement</w:t>
      </w:r>
    </w:p>
    <w:p w14:paraId="18090E62" w14:textId="77777777" w:rsidR="009D7337" w:rsidRPr="00A41E5D" w:rsidRDefault="009D7337">
      <w:pPr>
        <w:rPr>
          <w:rFonts w:ascii="Century Gothic" w:hAnsi="Century Gothic"/>
          <w:sz w:val="20"/>
          <w:szCs w:val="20"/>
        </w:rPr>
      </w:pPr>
    </w:p>
    <w:p w14:paraId="2E799015" w14:textId="77777777" w:rsidR="009D7337" w:rsidRDefault="009D7337" w:rsidP="00BD5408">
      <w:pPr>
        <w:pStyle w:val="Citationintense"/>
      </w:pPr>
      <w:r w:rsidRPr="00BD5408">
        <w:t>Objectifs spécifiques :</w:t>
      </w:r>
    </w:p>
    <w:p w14:paraId="08993E3D" w14:textId="77777777" w:rsidR="00BD5408" w:rsidRPr="00BD5408" w:rsidRDefault="00BD5408" w:rsidP="00BD5408">
      <w:pPr>
        <w:ind w:left="709"/>
        <w:rPr>
          <w:rFonts w:ascii="Century Gothic" w:hAnsi="Century Gothic"/>
          <w:b/>
          <w:sz w:val="20"/>
          <w:szCs w:val="20"/>
        </w:rPr>
      </w:pPr>
    </w:p>
    <w:p w14:paraId="763DB6D2" w14:textId="15428D8F" w:rsidR="005065A1" w:rsidRPr="00E05E9B" w:rsidRDefault="00AE2F9B" w:rsidP="00E05E9B">
      <w:pPr>
        <w:pStyle w:val="Paragraphedeliste"/>
        <w:numPr>
          <w:ilvl w:val="0"/>
          <w:numId w:val="1"/>
        </w:numPr>
        <w:rPr>
          <w:rFonts w:ascii="Century Gothic" w:hAnsi="Century Gothic"/>
          <w:sz w:val="20"/>
          <w:szCs w:val="20"/>
        </w:rPr>
      </w:pPr>
      <w:r w:rsidRPr="00E05E9B">
        <w:rPr>
          <w:rFonts w:ascii="Century Gothic" w:hAnsi="Century Gothic"/>
          <w:sz w:val="20"/>
          <w:szCs w:val="20"/>
        </w:rPr>
        <w:t>Comprendre son rôle de conseiller</w:t>
      </w:r>
      <w:r w:rsidR="00E05E9B">
        <w:rPr>
          <w:rFonts w:ascii="Century Gothic" w:hAnsi="Century Gothic"/>
          <w:sz w:val="20"/>
          <w:szCs w:val="20"/>
        </w:rPr>
        <w:t>(e)</w:t>
      </w:r>
      <w:r w:rsidRPr="00E05E9B">
        <w:rPr>
          <w:rFonts w:ascii="Century Gothic" w:hAnsi="Century Gothic"/>
          <w:sz w:val="20"/>
          <w:szCs w:val="20"/>
        </w:rPr>
        <w:t xml:space="preserve"> communautaire : engagement politique et fonctionnement au quotidien ;</w:t>
      </w:r>
    </w:p>
    <w:p w14:paraId="389B9D9C" w14:textId="77777777" w:rsidR="005065A1" w:rsidRPr="00E05E9B" w:rsidRDefault="00AE2F9B" w:rsidP="00E05E9B">
      <w:pPr>
        <w:pStyle w:val="Paragraphedeliste"/>
        <w:numPr>
          <w:ilvl w:val="0"/>
          <w:numId w:val="1"/>
        </w:numPr>
        <w:rPr>
          <w:rFonts w:ascii="Century Gothic" w:hAnsi="Century Gothic"/>
          <w:sz w:val="20"/>
          <w:szCs w:val="20"/>
        </w:rPr>
      </w:pPr>
      <w:r w:rsidRPr="00E05E9B">
        <w:rPr>
          <w:rFonts w:ascii="Century Gothic" w:hAnsi="Century Gothic"/>
          <w:sz w:val="20"/>
          <w:szCs w:val="20"/>
        </w:rPr>
        <w:t>Participer au collectif d’équipe politique et en comprendre le fonctionnement ;</w:t>
      </w:r>
    </w:p>
    <w:p w14:paraId="44FA454F" w14:textId="77777777" w:rsidR="005065A1" w:rsidRPr="00E05E9B" w:rsidRDefault="00AE2F9B" w:rsidP="00E05E9B">
      <w:pPr>
        <w:pStyle w:val="Paragraphedeliste"/>
        <w:numPr>
          <w:ilvl w:val="0"/>
          <w:numId w:val="1"/>
        </w:numPr>
        <w:rPr>
          <w:rFonts w:ascii="Century Gothic" w:hAnsi="Century Gothic"/>
          <w:sz w:val="20"/>
          <w:szCs w:val="20"/>
        </w:rPr>
      </w:pPr>
      <w:r w:rsidRPr="00E05E9B">
        <w:rPr>
          <w:rFonts w:ascii="Century Gothic" w:hAnsi="Century Gothic"/>
          <w:sz w:val="20"/>
          <w:szCs w:val="20"/>
        </w:rPr>
        <w:t>Maîtriser le circuit de la décision et comprendre l’organisation politico administrative ;</w:t>
      </w:r>
    </w:p>
    <w:p w14:paraId="75D5D9BB" w14:textId="6230AB15" w:rsidR="004C389D" w:rsidRPr="00E05E9B" w:rsidRDefault="00AE2F9B" w:rsidP="00E05E9B">
      <w:pPr>
        <w:pStyle w:val="Paragraphedeliste"/>
        <w:numPr>
          <w:ilvl w:val="0"/>
          <w:numId w:val="1"/>
        </w:numPr>
        <w:rPr>
          <w:rFonts w:ascii="Century Gothic" w:hAnsi="Century Gothic"/>
          <w:sz w:val="20"/>
          <w:szCs w:val="20"/>
        </w:rPr>
      </w:pPr>
      <w:r w:rsidRPr="00E05E9B">
        <w:rPr>
          <w:rFonts w:ascii="Century Gothic" w:hAnsi="Century Gothic"/>
          <w:sz w:val="20"/>
          <w:szCs w:val="20"/>
        </w:rPr>
        <w:t>Raisonner projet de territoire et politiques publiques territorialisées ;</w:t>
      </w:r>
    </w:p>
    <w:p w14:paraId="2360A264" w14:textId="77777777" w:rsidR="00FA4982" w:rsidRPr="00A41E5D" w:rsidRDefault="00FA4982" w:rsidP="00FA4982">
      <w:pPr>
        <w:pStyle w:val="Paragraphedeliste"/>
      </w:pPr>
    </w:p>
    <w:p w14:paraId="1E52F922" w14:textId="77777777" w:rsidR="006D430D" w:rsidRPr="00BD5408" w:rsidRDefault="006D430D" w:rsidP="00BD5408">
      <w:pPr>
        <w:pStyle w:val="Citationintense"/>
      </w:pPr>
      <w:r w:rsidRPr="00BD5408">
        <w:t xml:space="preserve">PUBLIC CIBLE </w:t>
      </w:r>
    </w:p>
    <w:p w14:paraId="1C572610" w14:textId="5668C285" w:rsidR="007B7587" w:rsidRDefault="004C389D" w:rsidP="0079099F">
      <w:pPr>
        <w:pStyle w:val="Paragraphedeliste"/>
        <w:ind w:left="780"/>
        <w:rPr>
          <w:rFonts w:ascii="Century Gothic" w:hAnsi="Century Gothic"/>
          <w:sz w:val="20"/>
          <w:szCs w:val="20"/>
        </w:rPr>
      </w:pPr>
      <w:r>
        <w:rPr>
          <w:rFonts w:ascii="Century Gothic" w:hAnsi="Century Gothic"/>
          <w:sz w:val="20"/>
          <w:szCs w:val="20"/>
        </w:rPr>
        <w:t>Les conseiller</w:t>
      </w:r>
      <w:r w:rsidR="00E05E9B">
        <w:rPr>
          <w:rFonts w:ascii="Century Gothic" w:hAnsi="Century Gothic"/>
          <w:sz w:val="20"/>
          <w:szCs w:val="20"/>
        </w:rPr>
        <w:t>(e)</w:t>
      </w:r>
      <w:r>
        <w:rPr>
          <w:rFonts w:ascii="Century Gothic" w:hAnsi="Century Gothic"/>
          <w:sz w:val="20"/>
          <w:szCs w:val="20"/>
        </w:rPr>
        <w:t>s communautaires</w:t>
      </w:r>
      <w:r w:rsidR="00E05E9B">
        <w:rPr>
          <w:rFonts w:ascii="Century Gothic" w:hAnsi="Century Gothic"/>
          <w:sz w:val="20"/>
          <w:szCs w:val="20"/>
        </w:rPr>
        <w:t xml:space="preserve"> de la communauté d’agglomération du pays de l’Or.</w:t>
      </w:r>
    </w:p>
    <w:p w14:paraId="3FF607DD" w14:textId="77777777" w:rsidR="004A0EC7" w:rsidRPr="00A41E5D" w:rsidRDefault="004A0EC7">
      <w:pPr>
        <w:rPr>
          <w:rFonts w:ascii="Century Gothic" w:hAnsi="Century Gothic"/>
          <w:sz w:val="20"/>
          <w:szCs w:val="20"/>
        </w:rPr>
      </w:pPr>
    </w:p>
    <w:p w14:paraId="60EE3FAD" w14:textId="77777777" w:rsidR="002B52C2" w:rsidRPr="00A41E5D" w:rsidRDefault="002B52C2" w:rsidP="00BD5408">
      <w:pPr>
        <w:pStyle w:val="Citationintense"/>
      </w:pPr>
      <w:r w:rsidRPr="00A41E5D">
        <w:t>PREREQUIS</w:t>
      </w:r>
    </w:p>
    <w:p w14:paraId="2F0DBA9F" w14:textId="565BE497" w:rsidR="006E6B5A" w:rsidRPr="00A41E5D" w:rsidRDefault="006E6B5A" w:rsidP="00BD5408">
      <w:pPr>
        <w:ind w:left="709"/>
        <w:rPr>
          <w:rFonts w:ascii="Century Gothic" w:hAnsi="Century Gothic"/>
          <w:sz w:val="20"/>
          <w:szCs w:val="20"/>
        </w:rPr>
      </w:pPr>
      <w:r w:rsidRPr="00A41E5D">
        <w:rPr>
          <w:rFonts w:ascii="Century Gothic" w:hAnsi="Century Gothic"/>
          <w:sz w:val="20"/>
          <w:szCs w:val="20"/>
        </w:rPr>
        <w:t xml:space="preserve">Aucun prérequis n’est nécessaire pour pouvoir suivre la formation. </w:t>
      </w:r>
    </w:p>
    <w:p w14:paraId="3CBD3962" w14:textId="77777777" w:rsidR="002B52C2" w:rsidRPr="00A41E5D" w:rsidRDefault="002B52C2">
      <w:pPr>
        <w:rPr>
          <w:rFonts w:ascii="Century Gothic" w:hAnsi="Century Gothic"/>
          <w:sz w:val="20"/>
          <w:szCs w:val="20"/>
        </w:rPr>
      </w:pPr>
    </w:p>
    <w:p w14:paraId="424F335A" w14:textId="77777777" w:rsidR="002B52C2" w:rsidRPr="00A41E5D" w:rsidRDefault="002B52C2" w:rsidP="00BD5408">
      <w:pPr>
        <w:pStyle w:val="Citationintense"/>
      </w:pPr>
      <w:r w:rsidRPr="00A41E5D">
        <w:t>DUREE :</w:t>
      </w:r>
    </w:p>
    <w:p w14:paraId="7371D9DC" w14:textId="7E48D3BA" w:rsidR="002B52C2" w:rsidRDefault="004C389D" w:rsidP="00BD5408">
      <w:pPr>
        <w:ind w:left="709"/>
        <w:rPr>
          <w:rFonts w:ascii="Century Gothic" w:hAnsi="Century Gothic"/>
          <w:sz w:val="20"/>
          <w:szCs w:val="20"/>
        </w:rPr>
      </w:pPr>
      <w:r w:rsidRPr="005D2E0D">
        <w:rPr>
          <w:rFonts w:ascii="Century Gothic" w:hAnsi="Century Gothic"/>
          <w:sz w:val="20"/>
          <w:szCs w:val="20"/>
        </w:rPr>
        <w:t>1</w:t>
      </w:r>
      <w:r w:rsidR="002776E5" w:rsidRPr="005D2E0D">
        <w:rPr>
          <w:rFonts w:ascii="Century Gothic" w:hAnsi="Century Gothic"/>
          <w:sz w:val="20"/>
          <w:szCs w:val="20"/>
        </w:rPr>
        <w:t xml:space="preserve"> </w:t>
      </w:r>
      <w:r w:rsidRPr="005D2E0D">
        <w:rPr>
          <w:rFonts w:ascii="Century Gothic" w:hAnsi="Century Gothic"/>
          <w:sz w:val="20"/>
          <w:szCs w:val="20"/>
        </w:rPr>
        <w:t xml:space="preserve">journée </w:t>
      </w:r>
      <w:r w:rsidR="007B7587" w:rsidRPr="005D2E0D">
        <w:rPr>
          <w:rFonts w:ascii="Century Gothic" w:hAnsi="Century Gothic"/>
          <w:sz w:val="20"/>
          <w:szCs w:val="20"/>
        </w:rPr>
        <w:t xml:space="preserve">de 2 x </w:t>
      </w:r>
      <w:r w:rsidR="002B52C2" w:rsidRPr="005D2E0D">
        <w:rPr>
          <w:rFonts w:ascii="Century Gothic" w:hAnsi="Century Gothic"/>
          <w:sz w:val="20"/>
          <w:szCs w:val="20"/>
        </w:rPr>
        <w:t xml:space="preserve">3h de </w:t>
      </w:r>
      <w:r w:rsidR="002776E5" w:rsidRPr="005D2E0D">
        <w:rPr>
          <w:rFonts w:ascii="Century Gothic" w:hAnsi="Century Gothic"/>
          <w:sz w:val="20"/>
          <w:szCs w:val="20"/>
        </w:rPr>
        <w:t xml:space="preserve">formation le </w:t>
      </w:r>
      <w:r w:rsidR="00F35169">
        <w:rPr>
          <w:rFonts w:ascii="Century Gothic" w:hAnsi="Century Gothic"/>
          <w:sz w:val="20"/>
          <w:szCs w:val="20"/>
        </w:rPr>
        <w:t>22</w:t>
      </w:r>
      <w:r w:rsidR="005D2E0D" w:rsidRPr="005D2E0D">
        <w:rPr>
          <w:rFonts w:ascii="Century Gothic" w:hAnsi="Century Gothic"/>
          <w:sz w:val="20"/>
          <w:szCs w:val="20"/>
        </w:rPr>
        <w:t xml:space="preserve"> octob</w:t>
      </w:r>
      <w:r w:rsidR="00E05E9B" w:rsidRPr="005D2E0D">
        <w:rPr>
          <w:rFonts w:ascii="Century Gothic" w:hAnsi="Century Gothic"/>
          <w:sz w:val="20"/>
          <w:szCs w:val="20"/>
        </w:rPr>
        <w:t>re</w:t>
      </w:r>
      <w:r w:rsidRPr="005D2E0D">
        <w:rPr>
          <w:rFonts w:ascii="Century Gothic" w:hAnsi="Century Gothic"/>
          <w:sz w:val="20"/>
          <w:szCs w:val="20"/>
        </w:rPr>
        <w:t xml:space="preserve"> 2021</w:t>
      </w:r>
    </w:p>
    <w:p w14:paraId="278C5B3A" w14:textId="07006B05" w:rsidR="007F3966" w:rsidRDefault="007F3966">
      <w:pPr>
        <w:rPr>
          <w:rFonts w:ascii="Century Gothic" w:hAnsi="Century Gothic"/>
          <w:sz w:val="20"/>
          <w:szCs w:val="20"/>
        </w:rPr>
      </w:pPr>
    </w:p>
    <w:p w14:paraId="361660C1" w14:textId="1D93FCF9" w:rsidR="0060737F" w:rsidRDefault="0060737F">
      <w:pPr>
        <w:rPr>
          <w:rFonts w:ascii="Century Gothic" w:hAnsi="Century Gothic"/>
          <w:sz w:val="20"/>
          <w:szCs w:val="20"/>
        </w:rPr>
      </w:pPr>
    </w:p>
    <w:p w14:paraId="515C9ACC" w14:textId="68AB62BE" w:rsidR="004C389D" w:rsidRDefault="004C389D">
      <w:pPr>
        <w:rPr>
          <w:rFonts w:ascii="Century Gothic" w:hAnsi="Century Gothic"/>
          <w:sz w:val="20"/>
          <w:szCs w:val="20"/>
        </w:rPr>
      </w:pPr>
    </w:p>
    <w:p w14:paraId="11F7FCAD" w14:textId="71A530AB" w:rsidR="004C389D" w:rsidRDefault="004C389D">
      <w:pPr>
        <w:rPr>
          <w:rFonts w:ascii="Century Gothic" w:hAnsi="Century Gothic"/>
          <w:sz w:val="20"/>
          <w:szCs w:val="20"/>
        </w:rPr>
      </w:pPr>
    </w:p>
    <w:p w14:paraId="4E949484" w14:textId="77777777" w:rsidR="007F3966" w:rsidRPr="00A41E5D" w:rsidRDefault="007F3966" w:rsidP="00BD5408">
      <w:pPr>
        <w:pStyle w:val="Citationintense"/>
      </w:pPr>
      <w:r w:rsidRPr="00A41E5D">
        <w:lastRenderedPageBreak/>
        <w:t>PROGRAMME</w:t>
      </w:r>
    </w:p>
    <w:p w14:paraId="31DAD42C" w14:textId="5ED5067F" w:rsidR="004C389D" w:rsidRDefault="00BC6A04" w:rsidP="00BC6A04">
      <w:pPr>
        <w:ind w:left="708"/>
        <w:rPr>
          <w:rFonts w:ascii="Century Gothic" w:eastAsia="Roboto" w:hAnsi="Century Gothic" w:cs="Roboto"/>
          <w:color w:val="000000" w:themeColor="text1"/>
          <w:sz w:val="20"/>
          <w:szCs w:val="20"/>
        </w:rPr>
      </w:pPr>
      <w:r w:rsidRPr="00BC6A04">
        <w:rPr>
          <w:rFonts w:ascii="Century Gothic" w:eastAsia="Roboto" w:hAnsi="Century Gothic" w:cs="Roboto"/>
          <w:color w:val="000000" w:themeColor="text1"/>
          <w:sz w:val="20"/>
          <w:szCs w:val="20"/>
          <w:u w:val="single"/>
        </w:rPr>
        <w:t>Temps 1 : votre commune est membre d’une communauté :</w:t>
      </w:r>
      <w:r w:rsidRPr="00BC6A04">
        <w:rPr>
          <w:rFonts w:ascii="Century Gothic" w:eastAsia="Roboto" w:hAnsi="Century Gothic" w:cs="Roboto"/>
          <w:color w:val="000000" w:themeColor="text1"/>
          <w:sz w:val="20"/>
          <w:szCs w:val="20"/>
        </w:rPr>
        <w:br/>
        <w:t>C’est quoi ?</w:t>
      </w:r>
      <w:r w:rsidRPr="00BC6A04">
        <w:rPr>
          <w:rFonts w:ascii="Century Gothic" w:eastAsia="Roboto" w:hAnsi="Century Gothic" w:cs="Roboto"/>
          <w:color w:val="000000" w:themeColor="text1"/>
          <w:sz w:val="20"/>
          <w:szCs w:val="20"/>
        </w:rPr>
        <w:br/>
        <w:t>A quoi ça sert ?</w:t>
      </w:r>
      <w:r w:rsidRPr="00BC6A04">
        <w:rPr>
          <w:rFonts w:ascii="Century Gothic" w:eastAsia="Roboto" w:hAnsi="Century Gothic" w:cs="Roboto"/>
          <w:color w:val="000000" w:themeColor="text1"/>
          <w:sz w:val="20"/>
          <w:szCs w:val="20"/>
        </w:rPr>
        <w:br/>
        <w:t>Comment ça marche ?</w:t>
      </w:r>
      <w:r w:rsidRPr="00BC6A04">
        <w:rPr>
          <w:rFonts w:ascii="Century Gothic" w:eastAsia="Roboto" w:hAnsi="Century Gothic" w:cs="Roboto"/>
          <w:color w:val="000000" w:themeColor="text1"/>
          <w:sz w:val="20"/>
          <w:szCs w:val="20"/>
        </w:rPr>
        <w:br/>
        <w:t>Quels sont les champs de compétences ?</w:t>
      </w:r>
    </w:p>
    <w:p w14:paraId="2D670C15" w14:textId="65474237" w:rsidR="00BC6A04" w:rsidRDefault="00BC6A04" w:rsidP="00BC6A04">
      <w:pPr>
        <w:ind w:left="708"/>
        <w:rPr>
          <w:rFonts w:ascii="Century Gothic" w:hAnsi="Century Gothic"/>
          <w:sz w:val="20"/>
          <w:szCs w:val="20"/>
        </w:rPr>
      </w:pPr>
    </w:p>
    <w:p w14:paraId="79C427D8" w14:textId="7E9BA7B8" w:rsidR="00BC6A04" w:rsidRDefault="00776DAF" w:rsidP="00BC6A04">
      <w:pPr>
        <w:ind w:left="708"/>
        <w:rPr>
          <w:rFonts w:ascii="Century Gothic" w:eastAsia="Roboto" w:hAnsi="Century Gothic" w:cs="Roboto"/>
          <w:color w:val="000000" w:themeColor="text1"/>
          <w:sz w:val="20"/>
          <w:szCs w:val="20"/>
        </w:rPr>
      </w:pPr>
      <w:r w:rsidRPr="00776DAF">
        <w:rPr>
          <w:rFonts w:ascii="Century Gothic" w:eastAsia="Roboto" w:hAnsi="Century Gothic" w:cs="Roboto"/>
          <w:color w:val="000000" w:themeColor="text1"/>
          <w:sz w:val="20"/>
          <w:szCs w:val="20"/>
          <w:u w:val="single"/>
        </w:rPr>
        <w:t>Temps 2 : vous êtes « fléché » conseiller</w:t>
      </w:r>
      <w:r>
        <w:rPr>
          <w:rFonts w:ascii="Century Gothic" w:eastAsia="Roboto" w:hAnsi="Century Gothic" w:cs="Roboto"/>
          <w:color w:val="000000" w:themeColor="text1"/>
          <w:sz w:val="20"/>
          <w:szCs w:val="20"/>
          <w:u w:val="single"/>
        </w:rPr>
        <w:t>(e)</w:t>
      </w:r>
      <w:r w:rsidRPr="00776DAF">
        <w:rPr>
          <w:rFonts w:ascii="Century Gothic" w:eastAsia="Roboto" w:hAnsi="Century Gothic" w:cs="Roboto"/>
          <w:color w:val="000000" w:themeColor="text1"/>
          <w:sz w:val="20"/>
          <w:szCs w:val="20"/>
          <w:u w:val="single"/>
        </w:rPr>
        <w:t xml:space="preserve"> communautaire :</w:t>
      </w:r>
      <w:r w:rsidRPr="00776DAF">
        <w:rPr>
          <w:rFonts w:ascii="Century Gothic" w:eastAsia="Roboto" w:hAnsi="Century Gothic" w:cs="Roboto"/>
          <w:color w:val="000000" w:themeColor="text1"/>
          <w:sz w:val="20"/>
          <w:szCs w:val="20"/>
        </w:rPr>
        <w:br/>
        <w:t>De l’élection communale à la représentation intercommunale ;</w:t>
      </w:r>
      <w:r w:rsidRPr="00776DAF">
        <w:rPr>
          <w:rFonts w:ascii="Century Gothic" w:eastAsia="Roboto" w:hAnsi="Century Gothic" w:cs="Roboto"/>
          <w:color w:val="000000" w:themeColor="text1"/>
          <w:sz w:val="20"/>
          <w:szCs w:val="20"/>
        </w:rPr>
        <w:br/>
        <w:t>Du projet politique au champ d’intervention communautaire ;</w:t>
      </w:r>
      <w:r w:rsidRPr="00776DAF">
        <w:rPr>
          <w:rFonts w:ascii="Century Gothic" w:eastAsia="Roboto" w:hAnsi="Century Gothic" w:cs="Roboto"/>
          <w:color w:val="000000" w:themeColor="text1"/>
          <w:sz w:val="20"/>
          <w:szCs w:val="20"/>
        </w:rPr>
        <w:br/>
        <w:t>Des compétences exercées à la définition de l’intérêt communautaire ;</w:t>
      </w:r>
      <w:r w:rsidRPr="00776DAF">
        <w:rPr>
          <w:rFonts w:ascii="Century Gothic" w:eastAsia="Roboto" w:hAnsi="Century Gothic" w:cs="Roboto"/>
          <w:color w:val="000000" w:themeColor="text1"/>
          <w:sz w:val="20"/>
          <w:szCs w:val="20"/>
        </w:rPr>
        <w:br/>
        <w:t>Comprendre son rôle au niveau politique et juridique ;</w:t>
      </w:r>
      <w:r w:rsidRPr="00776DAF">
        <w:rPr>
          <w:rFonts w:ascii="Century Gothic" w:eastAsia="Roboto" w:hAnsi="Century Gothic" w:cs="Roboto"/>
          <w:color w:val="000000" w:themeColor="text1"/>
          <w:sz w:val="20"/>
          <w:szCs w:val="20"/>
        </w:rPr>
        <w:br/>
        <w:t>Définir son biorythme, afin de concilier vies publiques – vie privée ;</w:t>
      </w:r>
      <w:r w:rsidRPr="00776DAF">
        <w:rPr>
          <w:rFonts w:ascii="Century Gothic" w:eastAsia="Roboto" w:hAnsi="Century Gothic" w:cs="Roboto"/>
          <w:color w:val="000000" w:themeColor="text1"/>
          <w:sz w:val="20"/>
          <w:szCs w:val="20"/>
        </w:rPr>
        <w:br/>
        <w:t>Intégrer et accept</w:t>
      </w:r>
      <w:r>
        <w:rPr>
          <w:rFonts w:ascii="Century Gothic" w:eastAsia="Roboto" w:hAnsi="Century Gothic" w:cs="Roboto"/>
          <w:color w:val="000000" w:themeColor="text1"/>
          <w:sz w:val="20"/>
          <w:szCs w:val="20"/>
        </w:rPr>
        <w:t>er l'ordre des temps du mandat.</w:t>
      </w:r>
    </w:p>
    <w:p w14:paraId="347E4BE9" w14:textId="6C32EC1B" w:rsidR="00776DAF" w:rsidRDefault="00776DAF" w:rsidP="00BC6A04">
      <w:pPr>
        <w:ind w:left="708"/>
        <w:rPr>
          <w:rFonts w:ascii="Century Gothic" w:hAnsi="Century Gothic"/>
          <w:sz w:val="20"/>
          <w:szCs w:val="20"/>
        </w:rPr>
      </w:pPr>
    </w:p>
    <w:p w14:paraId="7898A611" w14:textId="0A39BDC2" w:rsidR="00776DAF" w:rsidRDefault="006A11AA" w:rsidP="00BC6A04">
      <w:pPr>
        <w:ind w:left="708"/>
        <w:rPr>
          <w:rFonts w:ascii="Century Gothic" w:eastAsia="Roboto" w:hAnsi="Century Gothic" w:cs="Roboto"/>
          <w:color w:val="000000" w:themeColor="text1"/>
          <w:sz w:val="20"/>
          <w:szCs w:val="20"/>
        </w:rPr>
      </w:pPr>
      <w:r w:rsidRPr="006A11AA">
        <w:rPr>
          <w:rFonts w:ascii="Century Gothic" w:eastAsia="Roboto" w:hAnsi="Century Gothic" w:cs="Roboto"/>
          <w:color w:val="000000" w:themeColor="text1"/>
          <w:sz w:val="20"/>
          <w:szCs w:val="20"/>
          <w:u w:val="single"/>
        </w:rPr>
        <w:t>Temps 3 : vous êtes élu</w:t>
      </w:r>
      <w:r>
        <w:rPr>
          <w:rFonts w:ascii="Century Gothic" w:eastAsia="Roboto" w:hAnsi="Century Gothic" w:cs="Roboto"/>
          <w:color w:val="000000" w:themeColor="text1"/>
          <w:sz w:val="20"/>
          <w:szCs w:val="20"/>
          <w:u w:val="single"/>
        </w:rPr>
        <w:t>(e)</w:t>
      </w:r>
      <w:r w:rsidRPr="006A11AA">
        <w:rPr>
          <w:rFonts w:ascii="Century Gothic" w:eastAsia="Roboto" w:hAnsi="Century Gothic" w:cs="Roboto"/>
          <w:color w:val="000000" w:themeColor="text1"/>
          <w:sz w:val="20"/>
          <w:szCs w:val="20"/>
          <w:u w:val="single"/>
        </w:rPr>
        <w:t xml:space="preserve"> d’un bloc local (commune + communauté) :</w:t>
      </w:r>
      <w:r w:rsidRPr="006A11AA">
        <w:rPr>
          <w:rFonts w:ascii="Century Gothic" w:eastAsia="Roboto" w:hAnsi="Century Gothic" w:cs="Roboto"/>
          <w:color w:val="000000" w:themeColor="text1"/>
          <w:sz w:val="20"/>
          <w:szCs w:val="20"/>
        </w:rPr>
        <w:br/>
        <w:t>Raisonner projet de territoire ;</w:t>
      </w:r>
      <w:r w:rsidRPr="006A11AA">
        <w:rPr>
          <w:rFonts w:ascii="Century Gothic" w:eastAsia="Roboto" w:hAnsi="Century Gothic" w:cs="Roboto"/>
          <w:color w:val="000000" w:themeColor="text1"/>
          <w:sz w:val="20"/>
          <w:szCs w:val="20"/>
        </w:rPr>
        <w:br/>
        <w:t>Définir les services importants pour le territoire et les habitants ;</w:t>
      </w:r>
      <w:r w:rsidRPr="006A11AA">
        <w:rPr>
          <w:rFonts w:ascii="Century Gothic" w:eastAsia="Roboto" w:hAnsi="Century Gothic" w:cs="Roboto"/>
          <w:color w:val="000000" w:themeColor="text1"/>
          <w:sz w:val="20"/>
          <w:szCs w:val="20"/>
        </w:rPr>
        <w:br/>
        <w:t>Organiser le calendrier de mise en place de ce services publics ;</w:t>
      </w:r>
      <w:r w:rsidRPr="006A11AA">
        <w:rPr>
          <w:rFonts w:ascii="Century Gothic" w:eastAsia="Roboto" w:hAnsi="Century Gothic" w:cs="Roboto"/>
          <w:color w:val="000000" w:themeColor="text1"/>
          <w:sz w:val="20"/>
          <w:szCs w:val="20"/>
        </w:rPr>
        <w:br/>
        <w:t>Raisonner pacte financier et fiscal ;</w:t>
      </w:r>
      <w:r w:rsidRPr="006A11AA">
        <w:rPr>
          <w:rFonts w:ascii="Century Gothic" w:eastAsia="Roboto" w:hAnsi="Century Gothic" w:cs="Roboto"/>
          <w:color w:val="000000" w:themeColor="text1"/>
          <w:sz w:val="20"/>
          <w:szCs w:val="20"/>
        </w:rPr>
        <w:br/>
        <w:t>Réduire les disparités communes – communauté en dépenses / recettes ;</w:t>
      </w:r>
      <w:r w:rsidRPr="006A11AA">
        <w:rPr>
          <w:rFonts w:ascii="Century Gothic" w:eastAsia="Roboto" w:hAnsi="Century Gothic" w:cs="Roboto"/>
          <w:color w:val="000000" w:themeColor="text1"/>
          <w:sz w:val="20"/>
          <w:szCs w:val="20"/>
        </w:rPr>
        <w:br/>
        <w:t>Optimiser les dépenses publiques ;</w:t>
      </w:r>
      <w:r w:rsidRPr="006A11AA">
        <w:rPr>
          <w:rFonts w:ascii="Century Gothic" w:eastAsia="Roboto" w:hAnsi="Century Gothic" w:cs="Roboto"/>
          <w:color w:val="000000" w:themeColor="text1"/>
          <w:sz w:val="20"/>
          <w:szCs w:val="20"/>
        </w:rPr>
        <w:br/>
        <w:t>Raisonner mutualisation des services ;</w:t>
      </w:r>
      <w:r w:rsidRPr="006A11AA">
        <w:rPr>
          <w:rFonts w:ascii="Century Gothic" w:eastAsia="Roboto" w:hAnsi="Century Gothic" w:cs="Roboto"/>
          <w:color w:val="000000" w:themeColor="text1"/>
          <w:sz w:val="20"/>
          <w:szCs w:val="20"/>
        </w:rPr>
        <w:br/>
        <w:t>Optimiser la collaboration entre les services communautaires et les services communaux ;</w:t>
      </w:r>
      <w:r w:rsidRPr="006A11AA">
        <w:rPr>
          <w:rFonts w:ascii="Century Gothic" w:eastAsia="Roboto" w:hAnsi="Century Gothic" w:cs="Roboto"/>
          <w:color w:val="000000" w:themeColor="text1"/>
          <w:sz w:val="20"/>
          <w:szCs w:val="20"/>
        </w:rPr>
        <w:br/>
        <w:t>Organiser un fonctio</w:t>
      </w:r>
      <w:r>
        <w:rPr>
          <w:rFonts w:ascii="Century Gothic" w:eastAsia="Roboto" w:hAnsi="Century Gothic" w:cs="Roboto"/>
          <w:color w:val="000000" w:themeColor="text1"/>
          <w:sz w:val="20"/>
          <w:szCs w:val="20"/>
        </w:rPr>
        <w:t>nnement des services efficient.</w:t>
      </w:r>
    </w:p>
    <w:p w14:paraId="0A8689DC" w14:textId="1EC8F36E" w:rsidR="006A11AA" w:rsidRDefault="006A11AA" w:rsidP="00BC6A04">
      <w:pPr>
        <w:ind w:left="708"/>
        <w:rPr>
          <w:rFonts w:ascii="Century Gothic" w:hAnsi="Century Gothic"/>
          <w:sz w:val="20"/>
          <w:szCs w:val="20"/>
        </w:rPr>
      </w:pPr>
    </w:p>
    <w:p w14:paraId="1E2F7457" w14:textId="6BAA8ABE" w:rsidR="006A11AA" w:rsidRPr="006A11AA" w:rsidRDefault="006A11AA" w:rsidP="00BC6A04">
      <w:pPr>
        <w:ind w:left="708"/>
        <w:rPr>
          <w:rFonts w:ascii="Century Gothic" w:hAnsi="Century Gothic"/>
          <w:sz w:val="20"/>
          <w:szCs w:val="20"/>
        </w:rPr>
      </w:pPr>
      <w:r w:rsidRPr="006A11AA">
        <w:rPr>
          <w:rFonts w:ascii="Century Gothic" w:eastAsia="Roboto" w:hAnsi="Century Gothic" w:cs="Roboto"/>
          <w:color w:val="000000" w:themeColor="text1"/>
          <w:sz w:val="20"/>
          <w:szCs w:val="20"/>
          <w:u w:val="single"/>
        </w:rPr>
        <w:t>Temps 4 : vous êtes dans une organisation politico administrative</w:t>
      </w:r>
      <w:r w:rsidRPr="006A11AA">
        <w:rPr>
          <w:rFonts w:ascii="Century Gothic" w:eastAsia="Roboto" w:hAnsi="Century Gothic" w:cs="Roboto"/>
          <w:color w:val="000000" w:themeColor="text1"/>
          <w:sz w:val="20"/>
          <w:szCs w:val="20"/>
        </w:rPr>
        <w:br/>
        <w:t>La traduction du projet politique par l’administration ;</w:t>
      </w:r>
      <w:r w:rsidRPr="006A11AA">
        <w:rPr>
          <w:rFonts w:ascii="Century Gothic" w:eastAsia="Roboto" w:hAnsi="Century Gothic" w:cs="Roboto"/>
          <w:color w:val="000000" w:themeColor="text1"/>
          <w:sz w:val="20"/>
          <w:szCs w:val="20"/>
        </w:rPr>
        <w:br/>
        <w:t>Le sablier inversé : sphère politique / sphère administrative ;</w:t>
      </w:r>
      <w:r w:rsidRPr="006A11AA">
        <w:rPr>
          <w:rFonts w:ascii="Century Gothic" w:eastAsia="Roboto" w:hAnsi="Century Gothic" w:cs="Roboto"/>
          <w:color w:val="000000" w:themeColor="text1"/>
          <w:sz w:val="20"/>
          <w:szCs w:val="20"/>
        </w:rPr>
        <w:br/>
        <w:t>Le triptyque exécutif / direction générale/ cabinet ;</w:t>
      </w:r>
      <w:r w:rsidRPr="006A11AA">
        <w:rPr>
          <w:rFonts w:ascii="Century Gothic" w:eastAsia="Roboto" w:hAnsi="Century Gothic" w:cs="Roboto"/>
          <w:color w:val="000000" w:themeColor="text1"/>
          <w:sz w:val="20"/>
          <w:szCs w:val="20"/>
        </w:rPr>
        <w:br/>
        <w:t xml:space="preserve">Le </w:t>
      </w:r>
      <w:proofErr w:type="spellStart"/>
      <w:r w:rsidRPr="006A11AA">
        <w:rPr>
          <w:rFonts w:ascii="Century Gothic" w:eastAsia="Roboto" w:hAnsi="Century Gothic" w:cs="Roboto"/>
          <w:color w:val="000000" w:themeColor="text1"/>
          <w:sz w:val="20"/>
          <w:szCs w:val="20"/>
        </w:rPr>
        <w:t>feed</w:t>
      </w:r>
      <w:proofErr w:type="spellEnd"/>
      <w:r w:rsidRPr="006A11AA">
        <w:rPr>
          <w:rFonts w:ascii="Century Gothic" w:eastAsia="Roboto" w:hAnsi="Century Gothic" w:cs="Roboto"/>
          <w:color w:val="000000" w:themeColor="text1"/>
          <w:sz w:val="20"/>
          <w:szCs w:val="20"/>
        </w:rPr>
        <w:t xml:space="preserve"> back électeurs / usagers ;</w:t>
      </w:r>
      <w:r w:rsidRPr="006A11AA">
        <w:rPr>
          <w:rFonts w:ascii="Century Gothic" w:eastAsia="Roboto" w:hAnsi="Century Gothic" w:cs="Roboto"/>
          <w:color w:val="000000" w:themeColor="text1"/>
          <w:sz w:val="20"/>
          <w:szCs w:val="20"/>
        </w:rPr>
        <w:br/>
        <w:t>L’évaluation des pratiques managériales et sociétales</w:t>
      </w:r>
    </w:p>
    <w:p w14:paraId="0DB103B1" w14:textId="77777777" w:rsidR="006A11AA" w:rsidRPr="006A11AA" w:rsidRDefault="006A11AA" w:rsidP="00BC6A04">
      <w:pPr>
        <w:ind w:left="708"/>
        <w:rPr>
          <w:rFonts w:ascii="Century Gothic" w:hAnsi="Century Gothic"/>
          <w:sz w:val="20"/>
          <w:szCs w:val="20"/>
        </w:rPr>
      </w:pPr>
    </w:p>
    <w:p w14:paraId="5C4F7069" w14:textId="77777777" w:rsidR="002B52C2" w:rsidRPr="00A41E5D" w:rsidRDefault="002B52C2" w:rsidP="00BD5408">
      <w:pPr>
        <w:pStyle w:val="Citationintense"/>
      </w:pPr>
      <w:r w:rsidRPr="00A41E5D">
        <w:t>MODALITES ET DELAIS D’ACCES</w:t>
      </w:r>
    </w:p>
    <w:p w14:paraId="6E985E42" w14:textId="0765874F" w:rsidR="002F2B7F" w:rsidRDefault="002F2B7F" w:rsidP="00BC6A04">
      <w:pPr>
        <w:ind w:left="708"/>
        <w:rPr>
          <w:rFonts w:ascii="Century Gothic" w:hAnsi="Century Gothic"/>
          <w:sz w:val="20"/>
          <w:szCs w:val="20"/>
        </w:rPr>
      </w:pPr>
      <w:r w:rsidRPr="00A41E5D">
        <w:rPr>
          <w:rFonts w:ascii="Century Gothic" w:hAnsi="Century Gothic"/>
          <w:sz w:val="20"/>
          <w:szCs w:val="20"/>
        </w:rPr>
        <w:t xml:space="preserve">La formation </w:t>
      </w:r>
      <w:r w:rsidR="00CE04D6">
        <w:rPr>
          <w:rFonts w:ascii="Century Gothic" w:hAnsi="Century Gothic"/>
          <w:sz w:val="20"/>
          <w:szCs w:val="20"/>
        </w:rPr>
        <w:t xml:space="preserve">sera faite en présentiel et en intra </w:t>
      </w:r>
      <w:r w:rsidR="00374C12">
        <w:rPr>
          <w:rFonts w:ascii="Century Gothic" w:hAnsi="Century Gothic"/>
          <w:sz w:val="20"/>
          <w:szCs w:val="20"/>
        </w:rPr>
        <w:t xml:space="preserve">au siège de la communauté </w:t>
      </w:r>
      <w:r w:rsidR="00817763">
        <w:rPr>
          <w:rFonts w:ascii="Century Gothic" w:hAnsi="Century Gothic"/>
          <w:sz w:val="20"/>
          <w:szCs w:val="20"/>
        </w:rPr>
        <w:t>d’agglomération</w:t>
      </w:r>
      <w:r w:rsidR="000E49A9">
        <w:rPr>
          <w:rFonts w:ascii="Century Gothic" w:hAnsi="Century Gothic"/>
          <w:sz w:val="20"/>
          <w:szCs w:val="20"/>
        </w:rPr>
        <w:t>, dans le respect des gestes barrière.</w:t>
      </w:r>
    </w:p>
    <w:p w14:paraId="6664FC51" w14:textId="77777777" w:rsidR="003E366E" w:rsidRPr="00A41E5D" w:rsidRDefault="003E366E" w:rsidP="00BD5408">
      <w:pPr>
        <w:ind w:left="426"/>
        <w:rPr>
          <w:rFonts w:ascii="Century Gothic" w:hAnsi="Century Gothic"/>
          <w:sz w:val="20"/>
          <w:szCs w:val="20"/>
        </w:rPr>
      </w:pPr>
    </w:p>
    <w:p w14:paraId="4B309075" w14:textId="5C8ED34F" w:rsidR="005306D7" w:rsidRDefault="002B52C2" w:rsidP="00BC6A04">
      <w:pPr>
        <w:ind w:left="708"/>
        <w:rPr>
          <w:rFonts w:ascii="Century Gothic" w:hAnsi="Century Gothic"/>
          <w:sz w:val="20"/>
          <w:szCs w:val="20"/>
        </w:rPr>
      </w:pPr>
      <w:r w:rsidRPr="00A41E5D">
        <w:rPr>
          <w:rFonts w:ascii="Century Gothic" w:hAnsi="Century Gothic"/>
          <w:sz w:val="20"/>
          <w:szCs w:val="20"/>
        </w:rPr>
        <w:t xml:space="preserve">L’accès </w:t>
      </w:r>
      <w:r w:rsidR="002F2B7F" w:rsidRPr="00A41E5D">
        <w:rPr>
          <w:rFonts w:ascii="Century Gothic" w:hAnsi="Century Gothic"/>
          <w:sz w:val="20"/>
          <w:szCs w:val="20"/>
        </w:rPr>
        <w:t xml:space="preserve">à la formation sera disponible </w:t>
      </w:r>
      <w:r w:rsidR="004C389D">
        <w:rPr>
          <w:rFonts w:ascii="Century Gothic" w:hAnsi="Century Gothic"/>
          <w:sz w:val="20"/>
          <w:szCs w:val="20"/>
        </w:rPr>
        <w:t>à la date</w:t>
      </w:r>
      <w:r w:rsidR="00F01275">
        <w:rPr>
          <w:rFonts w:ascii="Century Gothic" w:hAnsi="Century Gothic"/>
          <w:sz w:val="20"/>
          <w:szCs w:val="20"/>
        </w:rPr>
        <w:t xml:space="preserve"> et </w:t>
      </w:r>
      <w:r w:rsidR="002F2B7F" w:rsidRPr="00A41E5D">
        <w:rPr>
          <w:rFonts w:ascii="Century Gothic" w:hAnsi="Century Gothic"/>
          <w:sz w:val="20"/>
          <w:szCs w:val="20"/>
        </w:rPr>
        <w:t>heure</w:t>
      </w:r>
      <w:r w:rsidR="00F01275">
        <w:rPr>
          <w:rFonts w:ascii="Century Gothic" w:hAnsi="Century Gothic"/>
          <w:sz w:val="20"/>
          <w:szCs w:val="20"/>
        </w:rPr>
        <w:t>s</w:t>
      </w:r>
      <w:r w:rsidR="002F2B7F" w:rsidRPr="00A41E5D">
        <w:rPr>
          <w:rFonts w:ascii="Century Gothic" w:hAnsi="Century Gothic"/>
          <w:sz w:val="20"/>
          <w:szCs w:val="20"/>
        </w:rPr>
        <w:t xml:space="preserve"> </w:t>
      </w:r>
      <w:r w:rsidR="00FD2B4A">
        <w:rPr>
          <w:rFonts w:ascii="Century Gothic" w:hAnsi="Century Gothic"/>
          <w:sz w:val="20"/>
          <w:szCs w:val="20"/>
        </w:rPr>
        <w:t xml:space="preserve">fixées par convocation adressée par le </w:t>
      </w:r>
      <w:r w:rsidR="000E49A9">
        <w:rPr>
          <w:rFonts w:ascii="Century Gothic" w:hAnsi="Century Gothic"/>
          <w:sz w:val="20"/>
          <w:szCs w:val="20"/>
        </w:rPr>
        <w:t>Président</w:t>
      </w:r>
      <w:r w:rsidR="00007629">
        <w:rPr>
          <w:rFonts w:ascii="Century Gothic" w:hAnsi="Century Gothic"/>
          <w:sz w:val="20"/>
          <w:szCs w:val="20"/>
        </w:rPr>
        <w:t xml:space="preserve"> aux </w:t>
      </w:r>
      <w:r w:rsidR="00817763">
        <w:rPr>
          <w:rFonts w:ascii="Century Gothic" w:hAnsi="Century Gothic"/>
          <w:sz w:val="20"/>
          <w:szCs w:val="20"/>
        </w:rPr>
        <w:t>conseiller(e)s</w:t>
      </w:r>
      <w:r w:rsidR="00007629">
        <w:rPr>
          <w:rFonts w:ascii="Century Gothic" w:hAnsi="Century Gothic"/>
          <w:sz w:val="20"/>
          <w:szCs w:val="20"/>
        </w:rPr>
        <w:t xml:space="preserve"> communautaire</w:t>
      </w:r>
      <w:r w:rsidR="00817763">
        <w:rPr>
          <w:rFonts w:ascii="Century Gothic" w:hAnsi="Century Gothic"/>
          <w:sz w:val="20"/>
          <w:szCs w:val="20"/>
        </w:rPr>
        <w:t>s</w:t>
      </w:r>
      <w:r w:rsidR="00007629">
        <w:rPr>
          <w:rFonts w:ascii="Century Gothic" w:hAnsi="Century Gothic"/>
          <w:sz w:val="20"/>
          <w:szCs w:val="20"/>
        </w:rPr>
        <w:t>.</w:t>
      </w:r>
      <w:r w:rsidR="001E2D00">
        <w:rPr>
          <w:rFonts w:ascii="Century Gothic" w:hAnsi="Century Gothic"/>
          <w:sz w:val="20"/>
          <w:szCs w:val="20"/>
        </w:rPr>
        <w:t xml:space="preserve"> Le règlement interne de la salle sera </w:t>
      </w:r>
      <w:r w:rsidR="00911EEA">
        <w:rPr>
          <w:rFonts w:ascii="Century Gothic" w:hAnsi="Century Gothic"/>
          <w:sz w:val="20"/>
          <w:szCs w:val="20"/>
        </w:rPr>
        <w:t>également adressé.</w:t>
      </w:r>
    </w:p>
    <w:p w14:paraId="6E4D5F7A" w14:textId="42211D18" w:rsidR="00BE1871" w:rsidRPr="00A41E5D" w:rsidRDefault="00BE1871" w:rsidP="00BC6A04">
      <w:pPr>
        <w:ind w:left="708"/>
        <w:rPr>
          <w:rFonts w:ascii="Century Gothic" w:hAnsi="Century Gothic"/>
          <w:sz w:val="20"/>
          <w:szCs w:val="20"/>
        </w:rPr>
      </w:pPr>
      <w:r>
        <w:rPr>
          <w:rFonts w:ascii="Century Gothic" w:hAnsi="Century Gothic"/>
          <w:sz w:val="20"/>
          <w:szCs w:val="20"/>
        </w:rPr>
        <w:t xml:space="preserve">La communauté d’agglomération mettra à disposition du formateur un vidéo projecteur et un </w:t>
      </w:r>
      <w:proofErr w:type="spellStart"/>
      <w:r>
        <w:rPr>
          <w:rFonts w:ascii="Century Gothic" w:hAnsi="Century Gothic"/>
          <w:sz w:val="20"/>
          <w:szCs w:val="20"/>
        </w:rPr>
        <w:t>paper</w:t>
      </w:r>
      <w:proofErr w:type="spellEnd"/>
      <w:r>
        <w:rPr>
          <w:rFonts w:ascii="Century Gothic" w:hAnsi="Century Gothic"/>
          <w:sz w:val="20"/>
          <w:szCs w:val="20"/>
        </w:rPr>
        <w:t xml:space="preserve"> </w:t>
      </w:r>
      <w:proofErr w:type="spellStart"/>
      <w:r>
        <w:rPr>
          <w:rFonts w:ascii="Century Gothic" w:hAnsi="Century Gothic"/>
          <w:sz w:val="20"/>
          <w:szCs w:val="20"/>
        </w:rPr>
        <w:t>board</w:t>
      </w:r>
      <w:proofErr w:type="spellEnd"/>
      <w:r>
        <w:rPr>
          <w:rFonts w:ascii="Century Gothic" w:hAnsi="Century Gothic"/>
          <w:sz w:val="20"/>
          <w:szCs w:val="20"/>
        </w:rPr>
        <w:t>.</w:t>
      </w:r>
    </w:p>
    <w:p w14:paraId="2122BAF6" w14:textId="77777777" w:rsidR="00541876" w:rsidRPr="00A41E5D" w:rsidRDefault="00541876">
      <w:pPr>
        <w:ind w:left="426"/>
        <w:rPr>
          <w:rFonts w:ascii="Century Gothic" w:hAnsi="Century Gothic"/>
          <w:sz w:val="20"/>
          <w:szCs w:val="20"/>
        </w:rPr>
      </w:pPr>
    </w:p>
    <w:p w14:paraId="30FF7EA3" w14:textId="06820AEB" w:rsidR="00541876" w:rsidRDefault="00C509CC" w:rsidP="00BC6A04">
      <w:pPr>
        <w:ind w:left="426" w:firstLine="282"/>
        <w:rPr>
          <w:rFonts w:ascii="Century Gothic" w:hAnsi="Century Gothic"/>
          <w:sz w:val="20"/>
          <w:szCs w:val="20"/>
        </w:rPr>
      </w:pPr>
      <w:r w:rsidRPr="00F47118">
        <w:rPr>
          <w:rFonts w:ascii="Century Gothic" w:hAnsi="Century Gothic"/>
          <w:sz w:val="20"/>
          <w:szCs w:val="20"/>
        </w:rPr>
        <w:t>L</w:t>
      </w:r>
      <w:r w:rsidR="00541876" w:rsidRPr="00F47118">
        <w:rPr>
          <w:rFonts w:ascii="Century Gothic" w:hAnsi="Century Gothic"/>
          <w:sz w:val="20"/>
          <w:szCs w:val="20"/>
        </w:rPr>
        <w:t xml:space="preserve">e support de formation sera disponible </w:t>
      </w:r>
      <w:r w:rsidR="00322ED9" w:rsidRPr="00F47118">
        <w:rPr>
          <w:rFonts w:ascii="Century Gothic" w:hAnsi="Century Gothic"/>
          <w:sz w:val="20"/>
          <w:szCs w:val="20"/>
        </w:rPr>
        <w:t xml:space="preserve">en PDF </w:t>
      </w:r>
      <w:r w:rsidR="00541876" w:rsidRPr="00F47118">
        <w:rPr>
          <w:rFonts w:ascii="Century Gothic" w:hAnsi="Century Gothic"/>
          <w:sz w:val="20"/>
          <w:szCs w:val="20"/>
        </w:rPr>
        <w:t>pour consultation uniquement.</w:t>
      </w:r>
    </w:p>
    <w:p w14:paraId="45E993BD" w14:textId="77777777" w:rsidR="0070032B" w:rsidRPr="00322ED9" w:rsidRDefault="0070032B" w:rsidP="00C509CC">
      <w:pPr>
        <w:ind w:left="426"/>
        <w:rPr>
          <w:rFonts w:ascii="Century Gothic" w:hAnsi="Century Gothic"/>
          <w:sz w:val="20"/>
          <w:szCs w:val="20"/>
        </w:rPr>
      </w:pPr>
    </w:p>
    <w:p w14:paraId="2B28449A" w14:textId="77777777" w:rsidR="002F2B7F" w:rsidRPr="00A41E5D" w:rsidRDefault="002F2B7F" w:rsidP="00BD5408">
      <w:pPr>
        <w:pStyle w:val="Citationintense"/>
      </w:pPr>
      <w:r w:rsidRPr="00A41E5D">
        <w:t>TARIFS</w:t>
      </w:r>
    </w:p>
    <w:p w14:paraId="42DCA4C8" w14:textId="441CDC5F" w:rsidR="009D7337" w:rsidRPr="00A41E5D" w:rsidRDefault="004A4783" w:rsidP="00BC6A04">
      <w:pPr>
        <w:ind w:left="708"/>
        <w:rPr>
          <w:rFonts w:ascii="Century Gothic" w:hAnsi="Century Gothic"/>
          <w:b/>
          <w:color w:val="FF0000"/>
          <w:sz w:val="20"/>
          <w:szCs w:val="20"/>
        </w:rPr>
      </w:pPr>
      <w:r w:rsidRPr="00A41E5D">
        <w:rPr>
          <w:rFonts w:ascii="Century Gothic" w:hAnsi="Century Gothic"/>
          <w:sz w:val="20"/>
          <w:szCs w:val="20"/>
        </w:rPr>
        <w:t xml:space="preserve">Le coût </w:t>
      </w:r>
      <w:r w:rsidR="008761F9">
        <w:rPr>
          <w:rFonts w:ascii="Century Gothic" w:hAnsi="Century Gothic"/>
          <w:sz w:val="20"/>
          <w:szCs w:val="20"/>
        </w:rPr>
        <w:t xml:space="preserve">forfaitaire </w:t>
      </w:r>
      <w:r w:rsidRPr="00A41E5D">
        <w:rPr>
          <w:rFonts w:ascii="Century Gothic" w:hAnsi="Century Gothic"/>
          <w:sz w:val="20"/>
          <w:szCs w:val="20"/>
        </w:rPr>
        <w:t xml:space="preserve">de la formation est de </w:t>
      </w:r>
      <w:r w:rsidR="00B57191">
        <w:rPr>
          <w:rFonts w:ascii="Century Gothic" w:hAnsi="Century Gothic"/>
          <w:sz w:val="20"/>
          <w:szCs w:val="20"/>
        </w:rPr>
        <w:t>4</w:t>
      </w:r>
      <w:r w:rsidR="0060737F">
        <w:rPr>
          <w:rFonts w:ascii="Century Gothic" w:hAnsi="Century Gothic"/>
          <w:sz w:val="20"/>
          <w:szCs w:val="20"/>
        </w:rPr>
        <w:t>.</w:t>
      </w:r>
      <w:r w:rsidR="0070032B">
        <w:rPr>
          <w:rFonts w:ascii="Century Gothic" w:hAnsi="Century Gothic"/>
          <w:sz w:val="20"/>
          <w:szCs w:val="20"/>
        </w:rPr>
        <w:t>0</w:t>
      </w:r>
      <w:r w:rsidR="003E366E" w:rsidRPr="003E366E">
        <w:rPr>
          <w:rFonts w:ascii="Century Gothic" w:hAnsi="Century Gothic"/>
          <w:sz w:val="20"/>
          <w:szCs w:val="20"/>
        </w:rPr>
        <w:t>00 € HT</w:t>
      </w:r>
      <w:r w:rsidR="009F2CBA">
        <w:rPr>
          <w:rFonts w:ascii="Century Gothic" w:hAnsi="Century Gothic"/>
          <w:sz w:val="20"/>
          <w:szCs w:val="20"/>
        </w:rPr>
        <w:t xml:space="preserve">, financé par le budget </w:t>
      </w:r>
      <w:r w:rsidR="00B47AE8">
        <w:rPr>
          <w:rFonts w:ascii="Century Gothic" w:hAnsi="Century Gothic"/>
          <w:sz w:val="20"/>
          <w:szCs w:val="20"/>
        </w:rPr>
        <w:t>communautaire</w:t>
      </w:r>
      <w:r w:rsidR="004B63DE">
        <w:rPr>
          <w:rFonts w:ascii="Century Gothic" w:hAnsi="Century Gothic"/>
          <w:sz w:val="20"/>
          <w:szCs w:val="20"/>
        </w:rPr>
        <w:t>.</w:t>
      </w:r>
    </w:p>
    <w:p w14:paraId="15788452" w14:textId="77777777" w:rsidR="002F2B7F" w:rsidRPr="00A41E5D" w:rsidRDefault="002F2B7F" w:rsidP="00BD5408">
      <w:pPr>
        <w:pStyle w:val="Citationintense"/>
      </w:pPr>
      <w:r w:rsidRPr="00A41E5D">
        <w:lastRenderedPageBreak/>
        <w:t>CONTACTS</w:t>
      </w:r>
    </w:p>
    <w:p w14:paraId="4B78F4A3" w14:textId="7A8C13E1" w:rsidR="0024500F" w:rsidRDefault="009D7337" w:rsidP="00BC6A04">
      <w:pPr>
        <w:ind w:left="567" w:firstLine="141"/>
        <w:rPr>
          <w:rFonts w:ascii="Century Gothic" w:hAnsi="Century Gothic"/>
          <w:sz w:val="20"/>
          <w:szCs w:val="20"/>
        </w:rPr>
      </w:pPr>
      <w:r w:rsidRPr="00F47118">
        <w:rPr>
          <w:rFonts w:ascii="Century Gothic" w:hAnsi="Century Gothic"/>
          <w:sz w:val="20"/>
          <w:szCs w:val="20"/>
        </w:rPr>
        <w:t xml:space="preserve">Pour toute demande d’information, adresser un email à </w:t>
      </w:r>
      <w:r w:rsidR="00B82E50" w:rsidRPr="00F47118">
        <w:rPr>
          <w:rFonts w:ascii="Century Gothic" w:hAnsi="Century Gothic"/>
          <w:sz w:val="20"/>
          <w:szCs w:val="20"/>
        </w:rPr>
        <w:t xml:space="preserve">Laurent REY : </w:t>
      </w:r>
      <w:hyperlink r:id="rId6" w:history="1">
        <w:r w:rsidR="00AF7ED0" w:rsidRPr="0064062E">
          <w:rPr>
            <w:rStyle w:val="Lienhypertexte"/>
            <w:rFonts w:ascii="Century Gothic" w:hAnsi="Century Gothic"/>
            <w:sz w:val="20"/>
            <w:szCs w:val="20"/>
          </w:rPr>
          <w:t>l.rey@idealco.fr</w:t>
        </w:r>
      </w:hyperlink>
    </w:p>
    <w:p w14:paraId="38FA0AF4" w14:textId="77777777" w:rsidR="00AF7ED0" w:rsidRDefault="00AF7ED0" w:rsidP="00BD5408">
      <w:pPr>
        <w:ind w:left="567"/>
        <w:rPr>
          <w:rFonts w:ascii="Century Gothic" w:hAnsi="Century Gothic"/>
          <w:sz w:val="20"/>
          <w:szCs w:val="20"/>
        </w:rPr>
      </w:pPr>
    </w:p>
    <w:p w14:paraId="1A05CC59" w14:textId="77777777" w:rsidR="006E6B5A" w:rsidRPr="00BD5408" w:rsidRDefault="00BD5408" w:rsidP="003E366E">
      <w:pPr>
        <w:pStyle w:val="Citationintense"/>
        <w:jc w:val="both"/>
      </w:pPr>
      <w:r>
        <w:t xml:space="preserve">METHODES </w:t>
      </w:r>
      <w:r w:rsidRPr="00BD5408">
        <w:t>MOBILISÉ</w:t>
      </w:r>
      <w:r w:rsidR="002F2B7F" w:rsidRPr="00BD5408">
        <w:t>ES</w:t>
      </w:r>
    </w:p>
    <w:p w14:paraId="7A81768A" w14:textId="49DF4432" w:rsidR="00745EA4" w:rsidRDefault="006E6B5A" w:rsidP="00BC6A04">
      <w:pPr>
        <w:ind w:left="708"/>
        <w:jc w:val="both"/>
        <w:rPr>
          <w:rFonts w:ascii="Century Gothic" w:hAnsi="Century Gothic"/>
          <w:sz w:val="20"/>
          <w:szCs w:val="20"/>
        </w:rPr>
      </w:pPr>
      <w:r w:rsidRPr="00A41E5D">
        <w:rPr>
          <w:rFonts w:ascii="Century Gothic" w:hAnsi="Century Gothic"/>
          <w:sz w:val="20"/>
          <w:szCs w:val="20"/>
        </w:rPr>
        <w:t>La mé</w:t>
      </w:r>
      <w:r w:rsidR="00745EA4">
        <w:rPr>
          <w:rFonts w:ascii="Century Gothic" w:hAnsi="Century Gothic"/>
          <w:sz w:val="20"/>
          <w:szCs w:val="20"/>
        </w:rPr>
        <w:t>thode principale adoptée par le formateur</w:t>
      </w:r>
      <w:r w:rsidRPr="00A41E5D">
        <w:rPr>
          <w:rFonts w:ascii="Century Gothic" w:hAnsi="Century Gothic"/>
          <w:sz w:val="20"/>
          <w:szCs w:val="20"/>
        </w:rPr>
        <w:t xml:space="preserve"> sera la présentation sous forme d’exposé </w:t>
      </w:r>
      <w:r w:rsidR="005306D7" w:rsidRPr="00A41E5D">
        <w:rPr>
          <w:rFonts w:ascii="Century Gothic" w:hAnsi="Century Gothic"/>
          <w:sz w:val="20"/>
          <w:szCs w:val="20"/>
        </w:rPr>
        <w:t xml:space="preserve">oral </w:t>
      </w:r>
      <w:r w:rsidRPr="00A41E5D">
        <w:rPr>
          <w:rFonts w:ascii="Century Gothic" w:hAnsi="Century Gothic"/>
          <w:sz w:val="20"/>
          <w:szCs w:val="20"/>
        </w:rPr>
        <w:t>d’un support de type power point</w:t>
      </w:r>
      <w:r w:rsidR="005306D7" w:rsidRPr="00A41E5D">
        <w:rPr>
          <w:rFonts w:ascii="Century Gothic" w:hAnsi="Century Gothic"/>
          <w:sz w:val="20"/>
          <w:szCs w:val="20"/>
        </w:rPr>
        <w:t xml:space="preserve"> présentant les informations sous forme de texte</w:t>
      </w:r>
      <w:r w:rsidR="00102053">
        <w:rPr>
          <w:rFonts w:ascii="Century Gothic" w:hAnsi="Century Gothic"/>
          <w:sz w:val="20"/>
          <w:szCs w:val="20"/>
        </w:rPr>
        <w:t>s</w:t>
      </w:r>
      <w:r w:rsidR="005306D7" w:rsidRPr="00A41E5D">
        <w:rPr>
          <w:rFonts w:ascii="Century Gothic" w:hAnsi="Century Gothic"/>
          <w:sz w:val="20"/>
          <w:szCs w:val="20"/>
        </w:rPr>
        <w:t>, mot</w:t>
      </w:r>
      <w:r w:rsidR="00102053">
        <w:rPr>
          <w:rFonts w:ascii="Century Gothic" w:hAnsi="Century Gothic"/>
          <w:sz w:val="20"/>
          <w:szCs w:val="20"/>
        </w:rPr>
        <w:t>s</w:t>
      </w:r>
      <w:r w:rsidR="005306D7" w:rsidRPr="00A41E5D">
        <w:rPr>
          <w:rFonts w:ascii="Century Gothic" w:hAnsi="Century Gothic"/>
          <w:sz w:val="20"/>
          <w:szCs w:val="20"/>
        </w:rPr>
        <w:t>-clé</w:t>
      </w:r>
      <w:r w:rsidR="00102053">
        <w:rPr>
          <w:rFonts w:ascii="Century Gothic" w:hAnsi="Century Gothic"/>
          <w:sz w:val="20"/>
          <w:szCs w:val="20"/>
        </w:rPr>
        <w:t>s</w:t>
      </w:r>
      <w:r w:rsidR="005306D7" w:rsidRPr="00A41E5D">
        <w:rPr>
          <w:rFonts w:ascii="Century Gothic" w:hAnsi="Century Gothic"/>
          <w:sz w:val="20"/>
          <w:szCs w:val="20"/>
        </w:rPr>
        <w:t>, image</w:t>
      </w:r>
      <w:r w:rsidR="00102053">
        <w:rPr>
          <w:rFonts w:ascii="Century Gothic" w:hAnsi="Century Gothic"/>
          <w:sz w:val="20"/>
          <w:szCs w:val="20"/>
        </w:rPr>
        <w:t>s</w:t>
      </w:r>
      <w:r w:rsidR="005306D7" w:rsidRPr="00A41E5D">
        <w:rPr>
          <w:rFonts w:ascii="Century Gothic" w:hAnsi="Century Gothic"/>
          <w:sz w:val="20"/>
          <w:szCs w:val="20"/>
        </w:rPr>
        <w:t>, schéma</w:t>
      </w:r>
      <w:r w:rsidR="00102053">
        <w:rPr>
          <w:rFonts w:ascii="Century Gothic" w:hAnsi="Century Gothic"/>
          <w:sz w:val="20"/>
          <w:szCs w:val="20"/>
        </w:rPr>
        <w:t>s</w:t>
      </w:r>
      <w:r w:rsidR="005306D7" w:rsidRPr="00A41E5D">
        <w:rPr>
          <w:rFonts w:ascii="Century Gothic" w:hAnsi="Century Gothic"/>
          <w:sz w:val="20"/>
          <w:szCs w:val="20"/>
        </w:rPr>
        <w:t xml:space="preserve">, </w:t>
      </w:r>
      <w:r w:rsidR="00745EA4">
        <w:rPr>
          <w:rFonts w:ascii="Century Gothic" w:hAnsi="Century Gothic"/>
          <w:sz w:val="20"/>
          <w:szCs w:val="20"/>
        </w:rPr>
        <w:t>…</w:t>
      </w:r>
    </w:p>
    <w:p w14:paraId="6B7D2B33" w14:textId="0A5CA692" w:rsidR="005306D7" w:rsidRPr="00A41E5D" w:rsidRDefault="005306D7" w:rsidP="00BC6A04">
      <w:pPr>
        <w:ind w:left="708"/>
        <w:jc w:val="both"/>
        <w:rPr>
          <w:rFonts w:ascii="Century Gothic" w:hAnsi="Century Gothic"/>
          <w:sz w:val="20"/>
          <w:szCs w:val="20"/>
        </w:rPr>
      </w:pPr>
      <w:r w:rsidRPr="00A41E5D">
        <w:rPr>
          <w:rFonts w:ascii="Century Gothic" w:hAnsi="Century Gothic"/>
          <w:sz w:val="20"/>
          <w:szCs w:val="20"/>
        </w:rPr>
        <w:t xml:space="preserve">L’exposé oral sera alterné par des séquences de prise de parole par les participants sous forme de questions-réponses, témoignages, </w:t>
      </w:r>
      <w:r w:rsidR="003728CA">
        <w:rPr>
          <w:rFonts w:ascii="Century Gothic" w:hAnsi="Century Gothic"/>
          <w:sz w:val="20"/>
          <w:szCs w:val="20"/>
        </w:rPr>
        <w:t xml:space="preserve">retours d’expérience, </w:t>
      </w:r>
      <w:r w:rsidRPr="00A41E5D">
        <w:rPr>
          <w:rFonts w:ascii="Century Gothic" w:hAnsi="Century Gothic"/>
          <w:sz w:val="20"/>
          <w:szCs w:val="20"/>
        </w:rPr>
        <w:t>échanges libres.</w:t>
      </w:r>
    </w:p>
    <w:p w14:paraId="3BEF3E8F" w14:textId="77777777" w:rsidR="00D47535" w:rsidRPr="00A41E5D" w:rsidRDefault="00D47535" w:rsidP="003E366E">
      <w:pPr>
        <w:jc w:val="both"/>
        <w:rPr>
          <w:rFonts w:ascii="Century Gothic" w:hAnsi="Century Gothic"/>
          <w:sz w:val="20"/>
          <w:szCs w:val="20"/>
        </w:rPr>
      </w:pPr>
    </w:p>
    <w:p w14:paraId="643FD7AD" w14:textId="243110E1" w:rsidR="00D47535" w:rsidRPr="00A41E5D" w:rsidRDefault="00E15C6A" w:rsidP="003E366E">
      <w:pPr>
        <w:pStyle w:val="Citationintense"/>
        <w:jc w:val="both"/>
      </w:pPr>
      <w:r>
        <w:t>FORMATEUR</w:t>
      </w:r>
    </w:p>
    <w:p w14:paraId="1D66B1B5" w14:textId="0324C6D4" w:rsidR="005B479A" w:rsidRDefault="00E15C6A" w:rsidP="00E15C6A">
      <w:pPr>
        <w:jc w:val="both"/>
        <w:rPr>
          <w:rFonts w:ascii="Century Gothic" w:hAnsi="Century Gothic"/>
          <w:sz w:val="20"/>
          <w:szCs w:val="20"/>
        </w:rPr>
      </w:pPr>
      <w:r>
        <w:rPr>
          <w:rFonts w:ascii="Century Gothic" w:hAnsi="Century Gothic"/>
          <w:sz w:val="20"/>
          <w:szCs w:val="20"/>
        </w:rPr>
        <w:tab/>
        <w:t xml:space="preserve">Le formateur est Laurent REY, ancien Directeur Général de collectivités locales et EPCI. </w:t>
      </w:r>
    </w:p>
    <w:p w14:paraId="088F1545" w14:textId="77777777" w:rsidR="00A30D5A" w:rsidRDefault="00E15C6A" w:rsidP="00E15C6A">
      <w:pPr>
        <w:ind w:left="708"/>
        <w:jc w:val="both"/>
        <w:rPr>
          <w:rFonts w:ascii="Century Gothic" w:hAnsi="Century Gothic"/>
          <w:sz w:val="20"/>
          <w:szCs w:val="20"/>
        </w:rPr>
      </w:pPr>
      <w:r>
        <w:rPr>
          <w:rFonts w:ascii="Century Gothic" w:hAnsi="Century Gothic"/>
          <w:sz w:val="20"/>
          <w:szCs w:val="20"/>
        </w:rPr>
        <w:t>Il dispose de plus de 25 ans d’expérience dans l’assistance et le conseil d’élus et de cadres dirigeants des secteurs publics et privés, dans le pilotage et la mise en œuvre de projets, la gestion des ressources et le management :</w:t>
      </w:r>
    </w:p>
    <w:p w14:paraId="4B180119" w14:textId="779AEF7A" w:rsidR="00E15C6A" w:rsidRDefault="00A70575" w:rsidP="00E15C6A">
      <w:pPr>
        <w:ind w:left="708"/>
        <w:jc w:val="both"/>
        <w:rPr>
          <w:rStyle w:val="Lienhypertexte"/>
        </w:rPr>
      </w:pPr>
      <w:hyperlink r:id="rId7" w:history="1">
        <w:r w:rsidR="00A30D5A" w:rsidRPr="00FA6F94">
          <w:rPr>
            <w:rStyle w:val="Lienhypertexte"/>
          </w:rPr>
          <w:t>https://www.linkedin.com/in/laurent-rey-0b907060/</w:t>
        </w:r>
      </w:hyperlink>
    </w:p>
    <w:p w14:paraId="0DE21A8D" w14:textId="77777777" w:rsidR="00B47AE8" w:rsidRDefault="00B47AE8" w:rsidP="00E15C6A">
      <w:pPr>
        <w:ind w:left="708"/>
        <w:jc w:val="both"/>
      </w:pPr>
    </w:p>
    <w:p w14:paraId="5AB9A03D" w14:textId="77777777" w:rsidR="006E6B5A" w:rsidRPr="00A41E5D" w:rsidRDefault="006E6B5A" w:rsidP="003E366E">
      <w:pPr>
        <w:pStyle w:val="Citationintense"/>
        <w:jc w:val="both"/>
      </w:pPr>
      <w:r w:rsidRPr="00A41E5D">
        <w:t>MODALITES D’EVALUATION</w:t>
      </w:r>
    </w:p>
    <w:p w14:paraId="5CDBF4D3" w14:textId="1D679B5E" w:rsidR="004A4783" w:rsidRDefault="004A4783" w:rsidP="00BE1871">
      <w:pPr>
        <w:ind w:left="708"/>
        <w:jc w:val="both"/>
        <w:rPr>
          <w:rFonts w:ascii="Century Gothic" w:hAnsi="Century Gothic"/>
          <w:sz w:val="20"/>
          <w:szCs w:val="20"/>
        </w:rPr>
      </w:pPr>
      <w:r w:rsidRPr="00A41E5D">
        <w:rPr>
          <w:rFonts w:ascii="Century Gothic" w:hAnsi="Century Gothic"/>
          <w:sz w:val="20"/>
          <w:szCs w:val="20"/>
        </w:rPr>
        <w:t>La formation est sanctionnée par une évaluation individuelle</w:t>
      </w:r>
      <w:r w:rsidR="00AF6E7B">
        <w:rPr>
          <w:rFonts w:ascii="Century Gothic" w:hAnsi="Century Gothic"/>
          <w:sz w:val="20"/>
          <w:szCs w:val="20"/>
        </w:rPr>
        <w:t xml:space="preserve">, </w:t>
      </w:r>
      <w:r w:rsidR="003E366E">
        <w:rPr>
          <w:rFonts w:ascii="Century Gothic" w:hAnsi="Century Gothic"/>
          <w:sz w:val="20"/>
          <w:szCs w:val="20"/>
        </w:rPr>
        <w:t>avant et après la formation</w:t>
      </w:r>
      <w:r w:rsidRPr="00A41E5D">
        <w:rPr>
          <w:rFonts w:ascii="Century Gothic" w:hAnsi="Century Gothic"/>
          <w:sz w:val="20"/>
          <w:szCs w:val="20"/>
        </w:rPr>
        <w:t>. Une feuille d’émargement ainsi qu’une attestation de suivi de formatio</w:t>
      </w:r>
      <w:r w:rsidR="00BE1871">
        <w:rPr>
          <w:rFonts w:ascii="Century Gothic" w:hAnsi="Century Gothic"/>
          <w:sz w:val="20"/>
          <w:szCs w:val="20"/>
        </w:rPr>
        <w:t xml:space="preserve">n seront délivrées à la demande, </w:t>
      </w:r>
      <w:r w:rsidRPr="00A41E5D">
        <w:rPr>
          <w:rFonts w:ascii="Century Gothic" w:hAnsi="Century Gothic"/>
          <w:sz w:val="20"/>
          <w:szCs w:val="20"/>
        </w:rPr>
        <w:t xml:space="preserve">afin d’attester </w:t>
      </w:r>
      <w:r w:rsidR="00BE1871">
        <w:rPr>
          <w:rFonts w:ascii="Century Gothic" w:hAnsi="Century Gothic"/>
          <w:sz w:val="20"/>
          <w:szCs w:val="20"/>
        </w:rPr>
        <w:t>de la participation de l’élu(e)</w:t>
      </w:r>
      <w:r w:rsidRPr="00A41E5D">
        <w:rPr>
          <w:rFonts w:ascii="Century Gothic" w:hAnsi="Century Gothic"/>
          <w:sz w:val="20"/>
          <w:szCs w:val="20"/>
        </w:rPr>
        <w:t xml:space="preserve"> à la formation. </w:t>
      </w:r>
    </w:p>
    <w:p w14:paraId="7D4C3477" w14:textId="77777777" w:rsidR="00AF6E7B" w:rsidRDefault="00AF6E7B" w:rsidP="003E366E">
      <w:pPr>
        <w:ind w:left="567"/>
        <w:jc w:val="both"/>
        <w:rPr>
          <w:rFonts w:ascii="Century Gothic" w:hAnsi="Century Gothic"/>
          <w:sz w:val="20"/>
          <w:szCs w:val="20"/>
        </w:rPr>
      </w:pPr>
    </w:p>
    <w:p w14:paraId="42303AC3" w14:textId="77777777" w:rsidR="006E6B5A" w:rsidRPr="00A41E5D" w:rsidRDefault="006E6B5A" w:rsidP="003E366E">
      <w:pPr>
        <w:pStyle w:val="Citationintense"/>
        <w:jc w:val="both"/>
      </w:pPr>
      <w:r w:rsidRPr="00A41E5D">
        <w:t>ACCESSIBILITE AUX PERSONNES HANDICAP</w:t>
      </w:r>
    </w:p>
    <w:p w14:paraId="4F4B2D5F" w14:textId="5412B65E" w:rsidR="002B52C2" w:rsidRDefault="006E6B5A" w:rsidP="003E366E">
      <w:pPr>
        <w:ind w:left="567"/>
        <w:jc w:val="both"/>
        <w:rPr>
          <w:rFonts w:ascii="Century Gothic" w:hAnsi="Century Gothic"/>
          <w:sz w:val="20"/>
          <w:szCs w:val="20"/>
        </w:rPr>
      </w:pPr>
      <w:r w:rsidRPr="00A41E5D">
        <w:rPr>
          <w:rFonts w:ascii="Century Gothic" w:hAnsi="Century Gothic"/>
          <w:sz w:val="20"/>
          <w:szCs w:val="20"/>
        </w:rPr>
        <w:t>Cette formation est accessible uniquement aux personnes avec un handicap moteur</w:t>
      </w:r>
      <w:r w:rsidR="00D7287A">
        <w:rPr>
          <w:rFonts w:ascii="Century Gothic" w:hAnsi="Century Gothic"/>
          <w:sz w:val="20"/>
          <w:szCs w:val="20"/>
        </w:rPr>
        <w:t xml:space="preserve">, </w:t>
      </w:r>
      <w:r w:rsidRPr="00A41E5D">
        <w:rPr>
          <w:rFonts w:ascii="Century Gothic" w:hAnsi="Century Gothic"/>
          <w:sz w:val="20"/>
          <w:szCs w:val="20"/>
        </w:rPr>
        <w:t>visuel</w:t>
      </w:r>
      <w:r w:rsidR="00D7287A">
        <w:rPr>
          <w:rFonts w:ascii="Century Gothic" w:hAnsi="Century Gothic"/>
          <w:sz w:val="20"/>
          <w:szCs w:val="20"/>
        </w:rPr>
        <w:t xml:space="preserve"> ou auditif.</w:t>
      </w:r>
    </w:p>
    <w:p w14:paraId="121869E2" w14:textId="2AA01192" w:rsidR="00B93AFC" w:rsidRDefault="00B93AFC" w:rsidP="003E366E">
      <w:pPr>
        <w:ind w:left="567"/>
        <w:jc w:val="both"/>
        <w:rPr>
          <w:rFonts w:ascii="Century Gothic" w:hAnsi="Century Gothic"/>
          <w:sz w:val="20"/>
          <w:szCs w:val="20"/>
        </w:rPr>
      </w:pPr>
    </w:p>
    <w:p w14:paraId="709160B2" w14:textId="29D794F1" w:rsidR="00073DEF" w:rsidRPr="00A41E5D" w:rsidRDefault="00073DEF" w:rsidP="00073DEF">
      <w:pPr>
        <w:pStyle w:val="Citationintense"/>
        <w:jc w:val="both"/>
      </w:pPr>
      <w:r>
        <w:t xml:space="preserve">ACCES AUX SERVICES ASSOCIES </w:t>
      </w:r>
    </w:p>
    <w:p w14:paraId="796678C3" w14:textId="0239D1F0" w:rsidR="00073DEF" w:rsidRDefault="00073DEF" w:rsidP="00073DEF">
      <w:pPr>
        <w:ind w:left="567"/>
        <w:jc w:val="both"/>
        <w:rPr>
          <w:rFonts w:ascii="Century Gothic" w:hAnsi="Century Gothic"/>
          <w:sz w:val="20"/>
          <w:szCs w:val="20"/>
        </w:rPr>
      </w:pPr>
      <w:r>
        <w:rPr>
          <w:rFonts w:ascii="Century Gothic" w:hAnsi="Century Gothic"/>
          <w:sz w:val="20"/>
          <w:szCs w:val="20"/>
        </w:rPr>
        <w:t>En qualité d’élu(e) local(e), vous accédez gratuitement à la « communauté élus » d’</w:t>
      </w:r>
      <w:proofErr w:type="spellStart"/>
      <w:r>
        <w:rPr>
          <w:rFonts w:ascii="Century Gothic" w:hAnsi="Century Gothic"/>
          <w:sz w:val="20"/>
          <w:szCs w:val="20"/>
        </w:rPr>
        <w:t>idealCO</w:t>
      </w:r>
      <w:proofErr w:type="spellEnd"/>
      <w:r>
        <w:rPr>
          <w:rFonts w:ascii="Century Gothic" w:hAnsi="Century Gothic"/>
          <w:sz w:val="20"/>
          <w:szCs w:val="20"/>
        </w:rPr>
        <w:t xml:space="preserve">, lieu d’échanges collaboratif entre pairs : </w:t>
      </w:r>
    </w:p>
    <w:p w14:paraId="59CEE0C2" w14:textId="47CB0CC5" w:rsidR="00073DEF" w:rsidRDefault="00A70575" w:rsidP="003E366E">
      <w:pPr>
        <w:ind w:left="567"/>
        <w:jc w:val="both"/>
        <w:rPr>
          <w:rFonts w:ascii="Century Gothic" w:hAnsi="Century Gothic"/>
          <w:sz w:val="20"/>
          <w:szCs w:val="20"/>
        </w:rPr>
      </w:pPr>
      <w:hyperlink r:id="rId8" w:history="1">
        <w:r w:rsidR="00073DEF" w:rsidRPr="0087282D">
          <w:rPr>
            <w:rStyle w:val="Lienhypertexte"/>
            <w:rFonts w:ascii="Century Gothic" w:hAnsi="Century Gothic"/>
            <w:sz w:val="20"/>
            <w:szCs w:val="20"/>
          </w:rPr>
          <w:t>https://www.idealco.fr/formation?group%5B%5D=344</w:t>
        </w:r>
      </w:hyperlink>
    </w:p>
    <w:sectPr w:rsidR="00073D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Ligh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Roboto">
    <w:altName w:val="Times New Roman"/>
    <w:panose1 w:val="02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B0295"/>
    <w:multiLevelType w:val="hybridMultilevel"/>
    <w:tmpl w:val="69C2D60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15:restartNumberingAfterBreak="0">
    <w:nsid w:val="06C85266"/>
    <w:multiLevelType w:val="hybridMultilevel"/>
    <w:tmpl w:val="B5D085F2"/>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13A84B32"/>
    <w:multiLevelType w:val="hybridMultilevel"/>
    <w:tmpl w:val="19B46B56"/>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8D3141"/>
    <w:multiLevelType w:val="hybridMultilevel"/>
    <w:tmpl w:val="D98C65E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15:restartNumberingAfterBreak="0">
    <w:nsid w:val="22BE7B7D"/>
    <w:multiLevelType w:val="hybridMultilevel"/>
    <w:tmpl w:val="93E88E84"/>
    <w:lvl w:ilvl="0" w:tplc="F3A21B3E">
      <w:start w:val="1"/>
      <w:numFmt w:val="bullet"/>
      <w:lvlText w:val=""/>
      <w:lvlJc w:val="left"/>
      <w:pPr>
        <w:tabs>
          <w:tab w:val="num" w:pos="720"/>
        </w:tabs>
        <w:ind w:left="720" w:hanging="360"/>
      </w:pPr>
      <w:rPr>
        <w:rFonts w:ascii="Wingdings" w:hAnsi="Wingdings" w:hint="default"/>
      </w:rPr>
    </w:lvl>
    <w:lvl w:ilvl="1" w:tplc="5EC66622">
      <w:start w:val="1"/>
      <w:numFmt w:val="bullet"/>
      <w:lvlText w:val=""/>
      <w:lvlJc w:val="left"/>
      <w:pPr>
        <w:tabs>
          <w:tab w:val="num" w:pos="1440"/>
        </w:tabs>
        <w:ind w:left="1440" w:hanging="360"/>
      </w:pPr>
      <w:rPr>
        <w:rFonts w:ascii="Wingdings" w:hAnsi="Wingdings" w:hint="default"/>
      </w:rPr>
    </w:lvl>
    <w:lvl w:ilvl="2" w:tplc="9922440E" w:tentative="1">
      <w:start w:val="1"/>
      <w:numFmt w:val="bullet"/>
      <w:lvlText w:val=""/>
      <w:lvlJc w:val="left"/>
      <w:pPr>
        <w:tabs>
          <w:tab w:val="num" w:pos="2160"/>
        </w:tabs>
        <w:ind w:left="2160" w:hanging="360"/>
      </w:pPr>
      <w:rPr>
        <w:rFonts w:ascii="Wingdings" w:hAnsi="Wingdings" w:hint="default"/>
      </w:rPr>
    </w:lvl>
    <w:lvl w:ilvl="3" w:tplc="20A82144" w:tentative="1">
      <w:start w:val="1"/>
      <w:numFmt w:val="bullet"/>
      <w:lvlText w:val=""/>
      <w:lvlJc w:val="left"/>
      <w:pPr>
        <w:tabs>
          <w:tab w:val="num" w:pos="2880"/>
        </w:tabs>
        <w:ind w:left="2880" w:hanging="360"/>
      </w:pPr>
      <w:rPr>
        <w:rFonts w:ascii="Wingdings" w:hAnsi="Wingdings" w:hint="default"/>
      </w:rPr>
    </w:lvl>
    <w:lvl w:ilvl="4" w:tplc="AF083FA4" w:tentative="1">
      <w:start w:val="1"/>
      <w:numFmt w:val="bullet"/>
      <w:lvlText w:val=""/>
      <w:lvlJc w:val="left"/>
      <w:pPr>
        <w:tabs>
          <w:tab w:val="num" w:pos="3600"/>
        </w:tabs>
        <w:ind w:left="3600" w:hanging="360"/>
      </w:pPr>
      <w:rPr>
        <w:rFonts w:ascii="Wingdings" w:hAnsi="Wingdings" w:hint="default"/>
      </w:rPr>
    </w:lvl>
    <w:lvl w:ilvl="5" w:tplc="E4DEB120" w:tentative="1">
      <w:start w:val="1"/>
      <w:numFmt w:val="bullet"/>
      <w:lvlText w:val=""/>
      <w:lvlJc w:val="left"/>
      <w:pPr>
        <w:tabs>
          <w:tab w:val="num" w:pos="4320"/>
        </w:tabs>
        <w:ind w:left="4320" w:hanging="360"/>
      </w:pPr>
      <w:rPr>
        <w:rFonts w:ascii="Wingdings" w:hAnsi="Wingdings" w:hint="default"/>
      </w:rPr>
    </w:lvl>
    <w:lvl w:ilvl="6" w:tplc="9EA0CC8A" w:tentative="1">
      <w:start w:val="1"/>
      <w:numFmt w:val="bullet"/>
      <w:lvlText w:val=""/>
      <w:lvlJc w:val="left"/>
      <w:pPr>
        <w:tabs>
          <w:tab w:val="num" w:pos="5040"/>
        </w:tabs>
        <w:ind w:left="5040" w:hanging="360"/>
      </w:pPr>
      <w:rPr>
        <w:rFonts w:ascii="Wingdings" w:hAnsi="Wingdings" w:hint="default"/>
      </w:rPr>
    </w:lvl>
    <w:lvl w:ilvl="7" w:tplc="57746598" w:tentative="1">
      <w:start w:val="1"/>
      <w:numFmt w:val="bullet"/>
      <w:lvlText w:val=""/>
      <w:lvlJc w:val="left"/>
      <w:pPr>
        <w:tabs>
          <w:tab w:val="num" w:pos="5760"/>
        </w:tabs>
        <w:ind w:left="5760" w:hanging="360"/>
      </w:pPr>
      <w:rPr>
        <w:rFonts w:ascii="Wingdings" w:hAnsi="Wingdings" w:hint="default"/>
      </w:rPr>
    </w:lvl>
    <w:lvl w:ilvl="8" w:tplc="E56E3FC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F81314"/>
    <w:multiLevelType w:val="hybridMultilevel"/>
    <w:tmpl w:val="5498CA3C"/>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15:restartNumberingAfterBreak="0">
    <w:nsid w:val="260F4FF0"/>
    <w:multiLevelType w:val="hybridMultilevel"/>
    <w:tmpl w:val="D382C744"/>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36DB2CA9"/>
    <w:multiLevelType w:val="hybridMultilevel"/>
    <w:tmpl w:val="690C7338"/>
    <w:lvl w:ilvl="0" w:tplc="C882CD38">
      <w:numFmt w:val="bullet"/>
      <w:lvlText w:val="-"/>
      <w:lvlJc w:val="left"/>
      <w:pPr>
        <w:ind w:left="1068" w:hanging="360"/>
      </w:pPr>
      <w:rPr>
        <w:rFonts w:ascii="Century Gothic" w:eastAsia="Calibri" w:hAnsi="Century Gothic" w:cs="Calibr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39BF1348"/>
    <w:multiLevelType w:val="hybridMultilevel"/>
    <w:tmpl w:val="DB0E34EE"/>
    <w:lvl w:ilvl="0" w:tplc="040C0001">
      <w:start w:val="1"/>
      <w:numFmt w:val="bullet"/>
      <w:lvlText w:val=""/>
      <w:lvlJc w:val="left"/>
      <w:pPr>
        <w:ind w:left="1146" w:hanging="360"/>
      </w:pPr>
      <w:rPr>
        <w:rFonts w:ascii="Symbol" w:hAnsi="Symbol" w:hint="default"/>
      </w:rPr>
    </w:lvl>
    <w:lvl w:ilvl="1" w:tplc="040C0003">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9" w15:restartNumberingAfterBreak="0">
    <w:nsid w:val="61EC6C70"/>
    <w:multiLevelType w:val="hybridMultilevel"/>
    <w:tmpl w:val="A0F091F0"/>
    <w:lvl w:ilvl="0" w:tplc="3C46AC9E">
      <w:start w:val="1"/>
      <w:numFmt w:val="bullet"/>
      <w:lvlText w:val="•"/>
      <w:lvlJc w:val="left"/>
      <w:pPr>
        <w:tabs>
          <w:tab w:val="num" w:pos="720"/>
        </w:tabs>
        <w:ind w:left="720" w:hanging="360"/>
      </w:pPr>
      <w:rPr>
        <w:rFonts w:ascii="Roboto Light" w:hAnsi="Roboto Light" w:hint="default"/>
      </w:rPr>
    </w:lvl>
    <w:lvl w:ilvl="1" w:tplc="C27C8B80" w:tentative="1">
      <w:start w:val="1"/>
      <w:numFmt w:val="bullet"/>
      <w:lvlText w:val="•"/>
      <w:lvlJc w:val="left"/>
      <w:pPr>
        <w:tabs>
          <w:tab w:val="num" w:pos="1440"/>
        </w:tabs>
        <w:ind w:left="1440" w:hanging="360"/>
      </w:pPr>
      <w:rPr>
        <w:rFonts w:ascii="Roboto Light" w:hAnsi="Roboto Light" w:hint="default"/>
      </w:rPr>
    </w:lvl>
    <w:lvl w:ilvl="2" w:tplc="5A189C64" w:tentative="1">
      <w:start w:val="1"/>
      <w:numFmt w:val="bullet"/>
      <w:lvlText w:val="•"/>
      <w:lvlJc w:val="left"/>
      <w:pPr>
        <w:tabs>
          <w:tab w:val="num" w:pos="2160"/>
        </w:tabs>
        <w:ind w:left="2160" w:hanging="360"/>
      </w:pPr>
      <w:rPr>
        <w:rFonts w:ascii="Roboto Light" w:hAnsi="Roboto Light" w:hint="default"/>
      </w:rPr>
    </w:lvl>
    <w:lvl w:ilvl="3" w:tplc="4D680478" w:tentative="1">
      <w:start w:val="1"/>
      <w:numFmt w:val="bullet"/>
      <w:lvlText w:val="•"/>
      <w:lvlJc w:val="left"/>
      <w:pPr>
        <w:tabs>
          <w:tab w:val="num" w:pos="2880"/>
        </w:tabs>
        <w:ind w:left="2880" w:hanging="360"/>
      </w:pPr>
      <w:rPr>
        <w:rFonts w:ascii="Roboto Light" w:hAnsi="Roboto Light" w:hint="default"/>
      </w:rPr>
    </w:lvl>
    <w:lvl w:ilvl="4" w:tplc="E298A68A" w:tentative="1">
      <w:start w:val="1"/>
      <w:numFmt w:val="bullet"/>
      <w:lvlText w:val="•"/>
      <w:lvlJc w:val="left"/>
      <w:pPr>
        <w:tabs>
          <w:tab w:val="num" w:pos="3600"/>
        </w:tabs>
        <w:ind w:left="3600" w:hanging="360"/>
      </w:pPr>
      <w:rPr>
        <w:rFonts w:ascii="Roboto Light" w:hAnsi="Roboto Light" w:hint="default"/>
      </w:rPr>
    </w:lvl>
    <w:lvl w:ilvl="5" w:tplc="9C4C7552" w:tentative="1">
      <w:start w:val="1"/>
      <w:numFmt w:val="bullet"/>
      <w:lvlText w:val="•"/>
      <w:lvlJc w:val="left"/>
      <w:pPr>
        <w:tabs>
          <w:tab w:val="num" w:pos="4320"/>
        </w:tabs>
        <w:ind w:left="4320" w:hanging="360"/>
      </w:pPr>
      <w:rPr>
        <w:rFonts w:ascii="Roboto Light" w:hAnsi="Roboto Light" w:hint="default"/>
      </w:rPr>
    </w:lvl>
    <w:lvl w:ilvl="6" w:tplc="4830D600" w:tentative="1">
      <w:start w:val="1"/>
      <w:numFmt w:val="bullet"/>
      <w:lvlText w:val="•"/>
      <w:lvlJc w:val="left"/>
      <w:pPr>
        <w:tabs>
          <w:tab w:val="num" w:pos="5040"/>
        </w:tabs>
        <w:ind w:left="5040" w:hanging="360"/>
      </w:pPr>
      <w:rPr>
        <w:rFonts w:ascii="Roboto Light" w:hAnsi="Roboto Light" w:hint="default"/>
      </w:rPr>
    </w:lvl>
    <w:lvl w:ilvl="7" w:tplc="34E45A4E" w:tentative="1">
      <w:start w:val="1"/>
      <w:numFmt w:val="bullet"/>
      <w:lvlText w:val="•"/>
      <w:lvlJc w:val="left"/>
      <w:pPr>
        <w:tabs>
          <w:tab w:val="num" w:pos="5760"/>
        </w:tabs>
        <w:ind w:left="5760" w:hanging="360"/>
      </w:pPr>
      <w:rPr>
        <w:rFonts w:ascii="Roboto Light" w:hAnsi="Roboto Light" w:hint="default"/>
      </w:rPr>
    </w:lvl>
    <w:lvl w:ilvl="8" w:tplc="BB32F092" w:tentative="1">
      <w:start w:val="1"/>
      <w:numFmt w:val="bullet"/>
      <w:lvlText w:val="•"/>
      <w:lvlJc w:val="left"/>
      <w:pPr>
        <w:tabs>
          <w:tab w:val="num" w:pos="6480"/>
        </w:tabs>
        <w:ind w:left="6480" w:hanging="360"/>
      </w:pPr>
      <w:rPr>
        <w:rFonts w:ascii="Roboto Light" w:hAnsi="Roboto Light" w:hint="default"/>
      </w:rPr>
    </w:lvl>
  </w:abstractNum>
  <w:num w:numId="1">
    <w:abstractNumId w:val="7"/>
  </w:num>
  <w:num w:numId="2">
    <w:abstractNumId w:val="3"/>
  </w:num>
  <w:num w:numId="3">
    <w:abstractNumId w:val="6"/>
  </w:num>
  <w:num w:numId="4">
    <w:abstractNumId w:val="0"/>
  </w:num>
  <w:num w:numId="5">
    <w:abstractNumId w:val="2"/>
  </w:num>
  <w:num w:numId="6">
    <w:abstractNumId w:val="1"/>
  </w:num>
  <w:num w:numId="7">
    <w:abstractNumId w:val="5"/>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30D"/>
    <w:rsid w:val="00007629"/>
    <w:rsid w:val="0004644C"/>
    <w:rsid w:val="00047650"/>
    <w:rsid w:val="00073DEF"/>
    <w:rsid w:val="00097AB5"/>
    <w:rsid w:val="000B0BB8"/>
    <w:rsid w:val="000C3B93"/>
    <w:rsid w:val="000E49A9"/>
    <w:rsid w:val="00102053"/>
    <w:rsid w:val="0010213B"/>
    <w:rsid w:val="00124559"/>
    <w:rsid w:val="00130EB0"/>
    <w:rsid w:val="00133FB6"/>
    <w:rsid w:val="00156CC8"/>
    <w:rsid w:val="001E2D00"/>
    <w:rsid w:val="0024500F"/>
    <w:rsid w:val="002776E5"/>
    <w:rsid w:val="002A29D1"/>
    <w:rsid w:val="002B2E15"/>
    <w:rsid w:val="002B52C2"/>
    <w:rsid w:val="002C377F"/>
    <w:rsid w:val="002F2B7F"/>
    <w:rsid w:val="00305575"/>
    <w:rsid w:val="003219CB"/>
    <w:rsid w:val="00322ED9"/>
    <w:rsid w:val="00343007"/>
    <w:rsid w:val="00363067"/>
    <w:rsid w:val="003662B0"/>
    <w:rsid w:val="003728CA"/>
    <w:rsid w:val="00374C12"/>
    <w:rsid w:val="003D181B"/>
    <w:rsid w:val="003D7B8A"/>
    <w:rsid w:val="003E366E"/>
    <w:rsid w:val="004056EA"/>
    <w:rsid w:val="004A0EC7"/>
    <w:rsid w:val="004A4783"/>
    <w:rsid w:val="004A5D15"/>
    <w:rsid w:val="004B63DE"/>
    <w:rsid w:val="004C389D"/>
    <w:rsid w:val="005065A1"/>
    <w:rsid w:val="005306D7"/>
    <w:rsid w:val="00541876"/>
    <w:rsid w:val="005647E7"/>
    <w:rsid w:val="005B479A"/>
    <w:rsid w:val="005C153C"/>
    <w:rsid w:val="005C644B"/>
    <w:rsid w:val="005D1289"/>
    <w:rsid w:val="005D1A48"/>
    <w:rsid w:val="005D2E0D"/>
    <w:rsid w:val="005F0B46"/>
    <w:rsid w:val="0060737F"/>
    <w:rsid w:val="0061217B"/>
    <w:rsid w:val="0065355B"/>
    <w:rsid w:val="006A11AA"/>
    <w:rsid w:val="006D430D"/>
    <w:rsid w:val="006E6B5A"/>
    <w:rsid w:val="006F1178"/>
    <w:rsid w:val="0070032B"/>
    <w:rsid w:val="007027E2"/>
    <w:rsid w:val="00740FA2"/>
    <w:rsid w:val="00745EA4"/>
    <w:rsid w:val="00776DAF"/>
    <w:rsid w:val="00780C08"/>
    <w:rsid w:val="00784C83"/>
    <w:rsid w:val="0079099F"/>
    <w:rsid w:val="007B7587"/>
    <w:rsid w:val="007C260C"/>
    <w:rsid w:val="007F3966"/>
    <w:rsid w:val="00817763"/>
    <w:rsid w:val="008322ED"/>
    <w:rsid w:val="00856343"/>
    <w:rsid w:val="008761F9"/>
    <w:rsid w:val="00877E05"/>
    <w:rsid w:val="00892DD6"/>
    <w:rsid w:val="008A6152"/>
    <w:rsid w:val="008B0F43"/>
    <w:rsid w:val="008B1FB3"/>
    <w:rsid w:val="008C7345"/>
    <w:rsid w:val="008F4052"/>
    <w:rsid w:val="00911EEA"/>
    <w:rsid w:val="0094273E"/>
    <w:rsid w:val="00956074"/>
    <w:rsid w:val="00976381"/>
    <w:rsid w:val="00981F6E"/>
    <w:rsid w:val="009A50D3"/>
    <w:rsid w:val="009D7337"/>
    <w:rsid w:val="009F2CBA"/>
    <w:rsid w:val="00A30D5A"/>
    <w:rsid w:val="00A31783"/>
    <w:rsid w:val="00A41E5D"/>
    <w:rsid w:val="00A70575"/>
    <w:rsid w:val="00AA2C4B"/>
    <w:rsid w:val="00AE2F9B"/>
    <w:rsid w:val="00AF6E7B"/>
    <w:rsid w:val="00AF7ED0"/>
    <w:rsid w:val="00B200B0"/>
    <w:rsid w:val="00B47AE8"/>
    <w:rsid w:val="00B514AB"/>
    <w:rsid w:val="00B57191"/>
    <w:rsid w:val="00B713E3"/>
    <w:rsid w:val="00B754CB"/>
    <w:rsid w:val="00B82E50"/>
    <w:rsid w:val="00B85827"/>
    <w:rsid w:val="00B86DB4"/>
    <w:rsid w:val="00B93AFC"/>
    <w:rsid w:val="00BB1D6A"/>
    <w:rsid w:val="00BC6A04"/>
    <w:rsid w:val="00BC77B4"/>
    <w:rsid w:val="00BD5408"/>
    <w:rsid w:val="00BE1871"/>
    <w:rsid w:val="00BE3CBE"/>
    <w:rsid w:val="00BF5EE9"/>
    <w:rsid w:val="00C116E0"/>
    <w:rsid w:val="00C22DFD"/>
    <w:rsid w:val="00C509CC"/>
    <w:rsid w:val="00C96055"/>
    <w:rsid w:val="00C96A81"/>
    <w:rsid w:val="00CA21E5"/>
    <w:rsid w:val="00CE04D6"/>
    <w:rsid w:val="00D127A1"/>
    <w:rsid w:val="00D331E4"/>
    <w:rsid w:val="00D47535"/>
    <w:rsid w:val="00D614F8"/>
    <w:rsid w:val="00D61E90"/>
    <w:rsid w:val="00D7287A"/>
    <w:rsid w:val="00DB0BC8"/>
    <w:rsid w:val="00DD36FB"/>
    <w:rsid w:val="00E00358"/>
    <w:rsid w:val="00E05E9B"/>
    <w:rsid w:val="00E15C6A"/>
    <w:rsid w:val="00EA278E"/>
    <w:rsid w:val="00EA5C30"/>
    <w:rsid w:val="00ED02B3"/>
    <w:rsid w:val="00ED4DDC"/>
    <w:rsid w:val="00EE6123"/>
    <w:rsid w:val="00EF4B63"/>
    <w:rsid w:val="00F01275"/>
    <w:rsid w:val="00F35169"/>
    <w:rsid w:val="00F47118"/>
    <w:rsid w:val="00F70FE6"/>
    <w:rsid w:val="00FA4982"/>
    <w:rsid w:val="00FA7E09"/>
    <w:rsid w:val="00FD288A"/>
    <w:rsid w:val="00FD2B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55785"/>
  <w15:docId w15:val="{EB9FB250-32A1-BD4A-8298-A51F64C67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30D"/>
    <w:pPr>
      <w:widowControl w:val="0"/>
      <w:autoSpaceDE w:val="0"/>
      <w:autoSpaceDN w:val="0"/>
      <w:spacing w:after="0" w:line="240" w:lineRule="auto"/>
    </w:pPr>
    <w:rPr>
      <w:rFonts w:ascii="Calibri" w:eastAsia="Calibri" w:hAnsi="Calibri" w:cs="Calibri"/>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6D430D"/>
    <w:rPr>
      <w:sz w:val="20"/>
      <w:szCs w:val="20"/>
    </w:rPr>
  </w:style>
  <w:style w:type="character" w:customStyle="1" w:styleId="CorpsdetexteCar">
    <w:name w:val="Corps de texte Car"/>
    <w:basedOn w:val="Policepardfaut"/>
    <w:link w:val="Corpsdetexte"/>
    <w:uiPriority w:val="1"/>
    <w:rsid w:val="006D430D"/>
    <w:rPr>
      <w:rFonts w:ascii="Calibri" w:eastAsia="Calibri" w:hAnsi="Calibri" w:cs="Calibri"/>
      <w:sz w:val="20"/>
      <w:szCs w:val="20"/>
      <w:lang w:eastAsia="fr-FR" w:bidi="fr-FR"/>
    </w:rPr>
  </w:style>
  <w:style w:type="character" w:styleId="Lienhypertexte">
    <w:name w:val="Hyperlink"/>
    <w:basedOn w:val="Policepardfaut"/>
    <w:uiPriority w:val="99"/>
    <w:unhideWhenUsed/>
    <w:rsid w:val="009D7337"/>
    <w:rPr>
      <w:color w:val="0000FF" w:themeColor="hyperlink"/>
      <w:u w:val="single"/>
    </w:rPr>
  </w:style>
  <w:style w:type="paragraph" w:styleId="Paragraphedeliste">
    <w:name w:val="List Paragraph"/>
    <w:basedOn w:val="Normal"/>
    <w:uiPriority w:val="34"/>
    <w:qFormat/>
    <w:rsid w:val="009D7337"/>
    <w:pPr>
      <w:ind w:left="720"/>
      <w:contextualSpacing/>
    </w:pPr>
  </w:style>
  <w:style w:type="paragraph" w:styleId="Textedebulles">
    <w:name w:val="Balloon Text"/>
    <w:basedOn w:val="Normal"/>
    <w:link w:val="TextedebullesCar"/>
    <w:uiPriority w:val="99"/>
    <w:semiHidden/>
    <w:unhideWhenUsed/>
    <w:rsid w:val="00A41E5D"/>
    <w:rPr>
      <w:rFonts w:ascii="Tahoma" w:hAnsi="Tahoma" w:cs="Tahoma"/>
      <w:sz w:val="16"/>
      <w:szCs w:val="16"/>
    </w:rPr>
  </w:style>
  <w:style w:type="character" w:customStyle="1" w:styleId="TextedebullesCar">
    <w:name w:val="Texte de bulles Car"/>
    <w:basedOn w:val="Policepardfaut"/>
    <w:link w:val="Textedebulles"/>
    <w:uiPriority w:val="99"/>
    <w:semiHidden/>
    <w:rsid w:val="00A41E5D"/>
    <w:rPr>
      <w:rFonts w:ascii="Tahoma" w:eastAsia="Calibri" w:hAnsi="Tahoma" w:cs="Tahoma"/>
      <w:sz w:val="16"/>
      <w:szCs w:val="16"/>
      <w:lang w:eastAsia="fr-FR" w:bidi="fr-FR"/>
    </w:rPr>
  </w:style>
  <w:style w:type="paragraph" w:styleId="Citationintense">
    <w:name w:val="Intense Quote"/>
    <w:basedOn w:val="Normal"/>
    <w:next w:val="Normal"/>
    <w:link w:val="CitationintenseCar"/>
    <w:uiPriority w:val="30"/>
    <w:qFormat/>
    <w:rsid w:val="00BD5408"/>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BD5408"/>
    <w:rPr>
      <w:rFonts w:ascii="Calibri" w:eastAsia="Calibri" w:hAnsi="Calibri" w:cs="Calibri"/>
      <w:b/>
      <w:bCs/>
      <w:i/>
      <w:iCs/>
      <w:color w:val="4F81BD" w:themeColor="accent1"/>
      <w:lang w:eastAsia="fr-FR" w:bidi="fr-FR"/>
    </w:rPr>
  </w:style>
  <w:style w:type="character" w:styleId="Lienhypertextesuivivisit">
    <w:name w:val="FollowedHyperlink"/>
    <w:basedOn w:val="Policepardfaut"/>
    <w:uiPriority w:val="99"/>
    <w:semiHidden/>
    <w:unhideWhenUsed/>
    <w:rsid w:val="003E366E"/>
    <w:rPr>
      <w:color w:val="800080" w:themeColor="followedHyperlink"/>
      <w:u w:val="single"/>
    </w:rPr>
  </w:style>
  <w:style w:type="paragraph" w:styleId="NormalWeb">
    <w:name w:val="Normal (Web)"/>
    <w:basedOn w:val="Normal"/>
    <w:uiPriority w:val="99"/>
    <w:semiHidden/>
    <w:unhideWhenUsed/>
    <w:rsid w:val="0034300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Mentionnonrsolue1">
    <w:name w:val="Mention non résolue1"/>
    <w:basedOn w:val="Policepardfaut"/>
    <w:uiPriority w:val="99"/>
    <w:semiHidden/>
    <w:unhideWhenUsed/>
    <w:rsid w:val="00A30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790661">
      <w:bodyDiv w:val="1"/>
      <w:marLeft w:val="0"/>
      <w:marRight w:val="0"/>
      <w:marTop w:val="0"/>
      <w:marBottom w:val="0"/>
      <w:divBdr>
        <w:top w:val="none" w:sz="0" w:space="0" w:color="auto"/>
        <w:left w:val="none" w:sz="0" w:space="0" w:color="auto"/>
        <w:bottom w:val="none" w:sz="0" w:space="0" w:color="auto"/>
        <w:right w:val="none" w:sz="0" w:space="0" w:color="auto"/>
      </w:divBdr>
      <w:divsChild>
        <w:div w:id="380175997">
          <w:marLeft w:val="0"/>
          <w:marRight w:val="0"/>
          <w:marTop w:val="0"/>
          <w:marBottom w:val="0"/>
          <w:divBdr>
            <w:top w:val="none" w:sz="0" w:space="0" w:color="auto"/>
            <w:left w:val="none" w:sz="0" w:space="0" w:color="auto"/>
            <w:bottom w:val="none" w:sz="0" w:space="0" w:color="auto"/>
            <w:right w:val="none" w:sz="0" w:space="0" w:color="auto"/>
          </w:divBdr>
        </w:div>
      </w:divsChild>
    </w:div>
    <w:div w:id="1365135544">
      <w:bodyDiv w:val="1"/>
      <w:marLeft w:val="0"/>
      <w:marRight w:val="0"/>
      <w:marTop w:val="0"/>
      <w:marBottom w:val="0"/>
      <w:divBdr>
        <w:top w:val="none" w:sz="0" w:space="0" w:color="auto"/>
        <w:left w:val="none" w:sz="0" w:space="0" w:color="auto"/>
        <w:bottom w:val="none" w:sz="0" w:space="0" w:color="auto"/>
        <w:right w:val="none" w:sz="0" w:space="0" w:color="auto"/>
      </w:divBdr>
      <w:divsChild>
        <w:div w:id="320473358">
          <w:marLeft w:val="1440"/>
          <w:marRight w:val="0"/>
          <w:marTop w:val="100"/>
          <w:marBottom w:val="0"/>
          <w:divBdr>
            <w:top w:val="none" w:sz="0" w:space="0" w:color="auto"/>
            <w:left w:val="none" w:sz="0" w:space="0" w:color="auto"/>
            <w:bottom w:val="none" w:sz="0" w:space="0" w:color="auto"/>
            <w:right w:val="none" w:sz="0" w:space="0" w:color="auto"/>
          </w:divBdr>
        </w:div>
        <w:div w:id="25836309">
          <w:marLeft w:val="1440"/>
          <w:marRight w:val="0"/>
          <w:marTop w:val="100"/>
          <w:marBottom w:val="0"/>
          <w:divBdr>
            <w:top w:val="none" w:sz="0" w:space="0" w:color="auto"/>
            <w:left w:val="none" w:sz="0" w:space="0" w:color="auto"/>
            <w:bottom w:val="none" w:sz="0" w:space="0" w:color="auto"/>
            <w:right w:val="none" w:sz="0" w:space="0" w:color="auto"/>
          </w:divBdr>
        </w:div>
        <w:div w:id="1059942617">
          <w:marLeft w:val="1440"/>
          <w:marRight w:val="0"/>
          <w:marTop w:val="100"/>
          <w:marBottom w:val="0"/>
          <w:divBdr>
            <w:top w:val="none" w:sz="0" w:space="0" w:color="auto"/>
            <w:left w:val="none" w:sz="0" w:space="0" w:color="auto"/>
            <w:bottom w:val="none" w:sz="0" w:space="0" w:color="auto"/>
            <w:right w:val="none" w:sz="0" w:space="0" w:color="auto"/>
          </w:divBdr>
        </w:div>
        <w:div w:id="1596592305">
          <w:marLeft w:val="1440"/>
          <w:marRight w:val="0"/>
          <w:marTop w:val="100"/>
          <w:marBottom w:val="0"/>
          <w:divBdr>
            <w:top w:val="none" w:sz="0" w:space="0" w:color="auto"/>
            <w:left w:val="none" w:sz="0" w:space="0" w:color="auto"/>
            <w:bottom w:val="none" w:sz="0" w:space="0" w:color="auto"/>
            <w:right w:val="none" w:sz="0" w:space="0" w:color="auto"/>
          </w:divBdr>
        </w:div>
      </w:divsChild>
    </w:div>
    <w:div w:id="1683047774">
      <w:bodyDiv w:val="1"/>
      <w:marLeft w:val="0"/>
      <w:marRight w:val="0"/>
      <w:marTop w:val="0"/>
      <w:marBottom w:val="0"/>
      <w:divBdr>
        <w:top w:val="none" w:sz="0" w:space="0" w:color="auto"/>
        <w:left w:val="none" w:sz="0" w:space="0" w:color="auto"/>
        <w:bottom w:val="none" w:sz="0" w:space="0" w:color="auto"/>
        <w:right w:val="none" w:sz="0" w:space="0" w:color="auto"/>
      </w:divBdr>
      <w:divsChild>
        <w:div w:id="1215239242">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ealco.fr/formation?group%5B%5D=344" TargetMode="External"/><Relationship Id="rId3" Type="http://schemas.openxmlformats.org/officeDocument/2006/relationships/settings" Target="settings.xml"/><Relationship Id="rId7" Type="http://schemas.openxmlformats.org/officeDocument/2006/relationships/hyperlink" Target="https://www.linkedin.com/in/laurent-rey-0b9070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rey@idealco.f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710</Words>
  <Characters>3906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Danila</dc:creator>
  <cp:lastModifiedBy>Idealco</cp:lastModifiedBy>
  <cp:revision>3</cp:revision>
  <cp:lastPrinted>2020-11-04T15:47:00Z</cp:lastPrinted>
  <dcterms:created xsi:type="dcterms:W3CDTF">2021-10-14T15:16:00Z</dcterms:created>
  <dcterms:modified xsi:type="dcterms:W3CDTF">2021-10-14T15:16:00Z</dcterms:modified>
</cp:coreProperties>
</file>